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968" w:rsidRPr="00A75968" w:rsidRDefault="00A75968" w:rsidP="00A75968">
      <w:pPr>
        <w:ind w:left="6372" w:firstLine="708"/>
        <w:rPr>
          <w:rFonts w:ascii="Times New Roman" w:eastAsia="Times New Roman" w:hAnsi="Times New Roman"/>
          <w:sz w:val="24"/>
          <w:szCs w:val="24"/>
        </w:rPr>
      </w:pPr>
      <w:r>
        <w:rPr>
          <w:rFonts w:ascii="Times New Roman" w:eastAsia="Times New Roman" w:hAnsi="Times New Roman"/>
          <w:sz w:val="24"/>
          <w:szCs w:val="24"/>
        </w:rPr>
        <w:t xml:space="preserve">                  </w:t>
      </w:r>
      <w:r w:rsidRPr="00A75968">
        <w:rPr>
          <w:rFonts w:ascii="Times New Roman" w:eastAsia="Times New Roman" w:hAnsi="Times New Roman"/>
          <w:sz w:val="24"/>
          <w:szCs w:val="24"/>
        </w:rPr>
        <w:t>Lisa</w:t>
      </w:r>
      <w:r>
        <w:rPr>
          <w:rFonts w:ascii="Times New Roman" w:eastAsia="Times New Roman" w:hAnsi="Times New Roman"/>
          <w:sz w:val="24"/>
          <w:szCs w:val="24"/>
        </w:rPr>
        <w:t xml:space="preserve"> 1</w:t>
      </w:r>
    </w:p>
    <w:p w:rsidR="002C65EE" w:rsidRDefault="008C7B58" w:rsidP="00A04F5C">
      <w:pPr>
        <w:rPr>
          <w:rFonts w:ascii="Times New Roman" w:hAnsi="Times New Roman"/>
          <w:b/>
          <w:sz w:val="24"/>
          <w:szCs w:val="24"/>
          <w:lang w:eastAsia="et-EE"/>
        </w:rPr>
      </w:pPr>
      <w:r>
        <w:rPr>
          <w:rFonts w:ascii="Times New Roman" w:hAnsi="Times New Roman"/>
          <w:b/>
          <w:sz w:val="24"/>
          <w:szCs w:val="24"/>
          <w:lang w:eastAsia="et-EE"/>
        </w:rPr>
        <w:t>Terviseamet – asjatundlik, avatud ja hooliv</w:t>
      </w:r>
      <w:bookmarkStart w:id="0" w:name="_GoBack"/>
      <w:bookmarkEnd w:id="0"/>
    </w:p>
    <w:p w:rsidR="00830FE1" w:rsidRPr="00AC7C78" w:rsidRDefault="00815175" w:rsidP="00A04F5C">
      <w:pPr>
        <w:rPr>
          <w:rFonts w:ascii="Times New Roman" w:hAnsi="Times New Roman"/>
          <w:lang w:eastAsia="et-EE"/>
        </w:rPr>
      </w:pPr>
      <w:r w:rsidRPr="00AC7C78">
        <w:rPr>
          <w:rFonts w:ascii="Times New Roman" w:hAnsi="Times New Roman"/>
          <w:lang w:eastAsia="et-EE"/>
        </w:rPr>
        <w:t xml:space="preserve">Terviseameti põhitegevused ja organisatsiooni areng </w:t>
      </w:r>
      <w:r w:rsidR="002C65EE" w:rsidRPr="00AC7C78">
        <w:rPr>
          <w:rFonts w:ascii="Times New Roman" w:hAnsi="Times New Roman"/>
          <w:lang w:eastAsia="et-EE"/>
        </w:rPr>
        <w:t xml:space="preserve">august </w:t>
      </w:r>
      <w:r w:rsidRPr="00AC7C78">
        <w:rPr>
          <w:rFonts w:ascii="Times New Roman" w:hAnsi="Times New Roman"/>
          <w:lang w:eastAsia="et-EE"/>
        </w:rPr>
        <w:t>2017</w:t>
      </w:r>
      <w:r w:rsidR="002C65EE" w:rsidRPr="00AC7C78">
        <w:rPr>
          <w:rFonts w:ascii="Times New Roman" w:hAnsi="Times New Roman"/>
          <w:lang w:eastAsia="et-EE"/>
        </w:rPr>
        <w:t xml:space="preserve"> – juuni </w:t>
      </w:r>
      <w:r w:rsidRPr="00AC7C78">
        <w:rPr>
          <w:rFonts w:ascii="Times New Roman" w:hAnsi="Times New Roman"/>
          <w:lang w:eastAsia="et-EE"/>
        </w:rPr>
        <w:t>2020</w:t>
      </w:r>
      <w:r w:rsidR="00A04F5C" w:rsidRPr="00AC7C78">
        <w:rPr>
          <w:rFonts w:ascii="Times New Roman" w:hAnsi="Times New Roman"/>
          <w:lang w:eastAsia="et-EE"/>
        </w:rPr>
        <w:tab/>
      </w:r>
    </w:p>
    <w:p w:rsidR="00A04F5C" w:rsidRPr="00AC7C78" w:rsidRDefault="00A04F5C" w:rsidP="00A04F5C">
      <w:pPr>
        <w:rPr>
          <w:rFonts w:ascii="Times New Roman" w:hAnsi="Times New Roman"/>
          <w:b/>
          <w:lang w:eastAsia="et-EE"/>
        </w:rPr>
      </w:pPr>
      <w:r w:rsidRPr="00AC7C78">
        <w:rPr>
          <w:rFonts w:ascii="Times New Roman" w:hAnsi="Times New Roman"/>
          <w:b/>
          <w:lang w:eastAsia="et-EE"/>
        </w:rPr>
        <w:tab/>
      </w:r>
      <w:r w:rsidRPr="00AC7C78">
        <w:rPr>
          <w:rFonts w:ascii="Times New Roman" w:hAnsi="Times New Roman"/>
          <w:b/>
          <w:lang w:eastAsia="et-EE"/>
        </w:rPr>
        <w:tab/>
      </w:r>
      <w:r w:rsidRPr="00AC7C78">
        <w:rPr>
          <w:rFonts w:ascii="Times New Roman" w:hAnsi="Times New Roman"/>
          <w:b/>
          <w:lang w:eastAsia="et-EE"/>
        </w:rPr>
        <w:tab/>
      </w:r>
      <w:r w:rsidRPr="00AC7C78">
        <w:rPr>
          <w:rFonts w:ascii="Times New Roman" w:hAnsi="Times New Roman"/>
          <w:b/>
          <w:lang w:eastAsia="et-EE"/>
        </w:rPr>
        <w:tab/>
      </w:r>
    </w:p>
    <w:p w:rsidR="00A04F5C" w:rsidRPr="00AC7C78" w:rsidRDefault="00815175" w:rsidP="00BC1EDD">
      <w:pPr>
        <w:jc w:val="both"/>
        <w:rPr>
          <w:rFonts w:ascii="Times New Roman" w:hAnsi="Times New Roman"/>
          <w:lang w:eastAsia="et-EE"/>
        </w:rPr>
      </w:pPr>
      <w:r w:rsidRPr="00AC7C78">
        <w:rPr>
          <w:rFonts w:ascii="Times New Roman" w:hAnsi="Times New Roman"/>
          <w:lang w:eastAsia="et-EE"/>
        </w:rPr>
        <w:t>Terviseameti vastutusel on 2020 juuni seisuga kakskümmend üks teenust, mis hõlmavad endas nii keskkonnatervise, tervishoiu kui laborivaldkonda. 2017</w:t>
      </w:r>
      <w:r w:rsidR="00D246DA">
        <w:rPr>
          <w:rFonts w:ascii="Times New Roman" w:hAnsi="Times New Roman"/>
          <w:lang w:eastAsia="et-EE"/>
        </w:rPr>
        <w:t>.</w:t>
      </w:r>
      <w:r w:rsidRPr="00AC7C78">
        <w:rPr>
          <w:rFonts w:ascii="Times New Roman" w:hAnsi="Times New Roman"/>
          <w:lang w:eastAsia="et-EE"/>
        </w:rPr>
        <w:t xml:space="preserve"> aastal oli terviseameti töökorraldus killustunud ja sisuline koostöö valdkondade ja üksuste vahel väga nõrk. Terviklik vaade </w:t>
      </w:r>
      <w:r w:rsidR="00A34ABB" w:rsidRPr="00AC7C78">
        <w:rPr>
          <w:rFonts w:ascii="Times New Roman" w:hAnsi="Times New Roman"/>
          <w:lang w:eastAsia="et-EE"/>
        </w:rPr>
        <w:t>organisatsiooni eesmärkidele, tegevustele ja ressurssidele puudus, sh puudusid kaasaegsed IT vahendid tegevuste planeerimiseks ja aruandluse tagamiseks. 2019</w:t>
      </w:r>
      <w:r w:rsidR="00D246DA">
        <w:rPr>
          <w:rFonts w:ascii="Times New Roman" w:hAnsi="Times New Roman"/>
          <w:lang w:eastAsia="et-EE"/>
        </w:rPr>
        <w:t>.</w:t>
      </w:r>
      <w:r w:rsidR="00A34ABB" w:rsidRPr="00AC7C78">
        <w:rPr>
          <w:rFonts w:ascii="Times New Roman" w:hAnsi="Times New Roman"/>
          <w:lang w:eastAsia="et-EE"/>
        </w:rPr>
        <w:t xml:space="preserve"> aastaks said läbi viidud esmased reformid organisatsioonis ja kokku lepitud olulised tegevussuunad aastateks 2019-2023. Järgnev</w:t>
      </w:r>
      <w:r w:rsidR="00D246DA">
        <w:rPr>
          <w:rFonts w:ascii="Times New Roman" w:hAnsi="Times New Roman"/>
          <w:lang w:eastAsia="et-EE"/>
        </w:rPr>
        <w:t>alt teen</w:t>
      </w:r>
      <w:r w:rsidR="00A34ABB" w:rsidRPr="00AC7C78">
        <w:rPr>
          <w:rFonts w:ascii="Times New Roman" w:hAnsi="Times New Roman"/>
          <w:lang w:eastAsia="et-EE"/>
        </w:rPr>
        <w:t xml:space="preserve"> lühikokkuvõte asutuse tegevustest ja arengutest</w:t>
      </w:r>
      <w:r w:rsidR="0073577C" w:rsidRPr="00AC7C78">
        <w:rPr>
          <w:rFonts w:ascii="Times New Roman" w:hAnsi="Times New Roman"/>
          <w:lang w:eastAsia="et-EE"/>
        </w:rPr>
        <w:t>.</w:t>
      </w:r>
      <w:r w:rsidRPr="00AC7C78">
        <w:rPr>
          <w:rFonts w:ascii="Times New Roman" w:hAnsi="Times New Roman"/>
          <w:lang w:eastAsia="et-EE"/>
        </w:rPr>
        <w:t xml:space="preserve"> </w:t>
      </w:r>
    </w:p>
    <w:p w:rsidR="00815175" w:rsidRPr="00AC7C78" w:rsidRDefault="00815175" w:rsidP="00BC1EDD">
      <w:pPr>
        <w:rPr>
          <w:rFonts w:ascii="Times New Roman" w:hAnsi="Times New Roman"/>
          <w:b/>
          <w:lang w:eastAsia="et-EE"/>
        </w:rPr>
      </w:pPr>
    </w:p>
    <w:p w:rsidR="00B06008" w:rsidRDefault="00CE2580" w:rsidP="0073577C">
      <w:pPr>
        <w:jc w:val="both"/>
        <w:rPr>
          <w:rFonts w:ascii="Times New Roman" w:hAnsi="Times New Roman"/>
        </w:rPr>
      </w:pPr>
      <w:r w:rsidRPr="00AC7C78">
        <w:rPr>
          <w:rFonts w:ascii="Times New Roman" w:hAnsi="Times New Roman"/>
          <w:b/>
          <w:lang w:eastAsia="et-EE"/>
        </w:rPr>
        <w:t>K</w:t>
      </w:r>
      <w:r w:rsidR="00A04F5C" w:rsidRPr="00AC7C78">
        <w:rPr>
          <w:rFonts w:ascii="Times New Roman" w:hAnsi="Times New Roman"/>
          <w:b/>
          <w:lang w:eastAsia="et-EE"/>
        </w:rPr>
        <w:t>iirabi korraldus.</w:t>
      </w:r>
      <w:r w:rsidR="0073577C" w:rsidRPr="00AC7C78">
        <w:rPr>
          <w:rFonts w:ascii="Times New Roman" w:hAnsi="Times New Roman"/>
          <w:b/>
          <w:lang w:eastAsia="et-EE"/>
        </w:rPr>
        <w:t xml:space="preserve"> </w:t>
      </w:r>
      <w:r w:rsidR="001F0F70" w:rsidRPr="00AC7C78">
        <w:rPr>
          <w:rFonts w:ascii="Times New Roman" w:hAnsi="Times New Roman"/>
          <w:lang w:eastAsia="et-EE"/>
        </w:rPr>
        <w:t>2017 toimusid</w:t>
      </w:r>
      <w:r w:rsidR="001F0F70" w:rsidRPr="00AC7C78">
        <w:rPr>
          <w:rFonts w:ascii="Times New Roman" w:hAnsi="Times New Roman"/>
          <w:b/>
          <w:lang w:eastAsia="et-EE"/>
        </w:rPr>
        <w:t xml:space="preserve"> </w:t>
      </w:r>
      <w:r w:rsidR="00E66224" w:rsidRPr="00AC7C78">
        <w:rPr>
          <w:rFonts w:ascii="Times New Roman" w:eastAsia="Times New Roman" w:hAnsi="Times New Roman"/>
        </w:rPr>
        <w:t xml:space="preserve">läbirääkimised ja ettevalmistused </w:t>
      </w:r>
      <w:r w:rsidR="000A695B" w:rsidRPr="00AC7C78">
        <w:rPr>
          <w:rFonts w:ascii="Times New Roman" w:eastAsia="Times New Roman" w:hAnsi="Times New Roman"/>
          <w:u w:val="single"/>
        </w:rPr>
        <w:t xml:space="preserve">kiirabi </w:t>
      </w:r>
      <w:r w:rsidR="00E66224" w:rsidRPr="00AC7C78">
        <w:rPr>
          <w:rFonts w:ascii="Times New Roman" w:eastAsia="Times New Roman" w:hAnsi="Times New Roman"/>
          <w:u w:val="single"/>
        </w:rPr>
        <w:t xml:space="preserve">rahastuse liikumiseks </w:t>
      </w:r>
      <w:r w:rsidR="001F0F70" w:rsidRPr="00AC7C78">
        <w:rPr>
          <w:rFonts w:ascii="Times New Roman" w:eastAsia="Times New Roman" w:hAnsi="Times New Roman"/>
          <w:u w:val="single"/>
        </w:rPr>
        <w:t>Terviseametist Haigekassasse</w:t>
      </w:r>
      <w:r w:rsidR="001F0F70" w:rsidRPr="00AC7C78">
        <w:rPr>
          <w:rFonts w:ascii="Times New Roman" w:eastAsia="Times New Roman" w:hAnsi="Times New Roman"/>
        </w:rPr>
        <w:t xml:space="preserve">, ettevalmistused </w:t>
      </w:r>
      <w:r w:rsidR="00E66224" w:rsidRPr="00AC7C78">
        <w:rPr>
          <w:rFonts w:ascii="Times New Roman" w:eastAsia="Times New Roman" w:hAnsi="Times New Roman"/>
        </w:rPr>
        <w:t>toimusid heas koostöös ja kvaliteetselt ning kõik vajalikud kokkulepped said sõlmitud ja lepingud tehtud tähtaegselt</w:t>
      </w:r>
      <w:r w:rsidR="000A695B" w:rsidRPr="00AC7C78">
        <w:rPr>
          <w:rFonts w:ascii="Times New Roman" w:eastAsia="Times New Roman" w:hAnsi="Times New Roman"/>
        </w:rPr>
        <w:t>.</w:t>
      </w:r>
      <w:r w:rsidR="001F0F70" w:rsidRPr="00AC7C78">
        <w:rPr>
          <w:rFonts w:ascii="Times New Roman" w:eastAsia="Times New Roman" w:hAnsi="Times New Roman"/>
        </w:rPr>
        <w:t xml:space="preserve"> </w:t>
      </w:r>
      <w:r w:rsidR="009F0B1F" w:rsidRPr="00AC7C78">
        <w:rPr>
          <w:rFonts w:ascii="Times New Roman" w:eastAsia="Times New Roman" w:hAnsi="Times New Roman"/>
        </w:rPr>
        <w:t xml:space="preserve">2018 </w:t>
      </w:r>
      <w:r w:rsidR="009F0B1F" w:rsidRPr="00AC7C78">
        <w:rPr>
          <w:rFonts w:ascii="Times New Roman" w:eastAsia="Times New Roman" w:hAnsi="Times New Roman"/>
          <w:u w:val="single"/>
        </w:rPr>
        <w:t>uuendasime k</w:t>
      </w:r>
      <w:r w:rsidR="009F0B1F" w:rsidRPr="00AC7C78">
        <w:rPr>
          <w:rFonts w:ascii="Times New Roman" w:hAnsi="Times New Roman"/>
          <w:u w:val="single"/>
        </w:rPr>
        <w:t>iirabi kulumudeli koostöös haigekassa ja kiirabipidajatega</w:t>
      </w:r>
      <w:r w:rsidR="009F0B1F" w:rsidRPr="00AC7C78">
        <w:rPr>
          <w:rFonts w:ascii="Times New Roman" w:hAnsi="Times New Roman"/>
        </w:rPr>
        <w:t xml:space="preserve"> ning </w:t>
      </w:r>
      <w:r w:rsidR="0089282B" w:rsidRPr="00AC7C78">
        <w:rPr>
          <w:rFonts w:ascii="Times New Roman" w:hAnsi="Times New Roman"/>
        </w:rPr>
        <w:t xml:space="preserve">rääkisime läbi ja leppisime kokku </w:t>
      </w:r>
      <w:r w:rsidR="009F0B1F" w:rsidRPr="00AC7C78">
        <w:rPr>
          <w:rFonts w:ascii="Times New Roman" w:hAnsi="Times New Roman"/>
        </w:rPr>
        <w:t>töökorralduse põhimõtted ministeeriumi, haigekassa ja terviseameti kohustuste vaates</w:t>
      </w:r>
      <w:r w:rsidR="0089282B" w:rsidRPr="00AC7C78">
        <w:rPr>
          <w:rFonts w:ascii="Times New Roman" w:hAnsi="Times New Roman"/>
        </w:rPr>
        <w:t xml:space="preserve">. Lisaks valmistasime ette </w:t>
      </w:r>
      <w:r w:rsidR="0089282B" w:rsidRPr="00AC7C78">
        <w:rPr>
          <w:rFonts w:ascii="Times New Roman" w:hAnsi="Times New Roman"/>
          <w:u w:val="single"/>
        </w:rPr>
        <w:t>k</w:t>
      </w:r>
      <w:r w:rsidR="009F0B1F" w:rsidRPr="00AC7C78">
        <w:rPr>
          <w:rFonts w:ascii="Times New Roman" w:hAnsi="Times New Roman"/>
          <w:u w:val="single"/>
        </w:rPr>
        <w:t>iirabi uue perioodi lepingu</w:t>
      </w:r>
      <w:r w:rsidR="0089282B" w:rsidRPr="00AC7C78">
        <w:rPr>
          <w:rFonts w:ascii="Times New Roman" w:hAnsi="Times New Roman"/>
          <w:u w:val="single"/>
        </w:rPr>
        <w:t>d</w:t>
      </w:r>
      <w:r w:rsidR="0089282B" w:rsidRPr="00AC7C78">
        <w:rPr>
          <w:rFonts w:ascii="Times New Roman" w:hAnsi="Times New Roman"/>
        </w:rPr>
        <w:t xml:space="preserve"> ning lepingud said eelolevaks kolmeks aastaks </w:t>
      </w:r>
      <w:r w:rsidR="00117764" w:rsidRPr="00AC7C78">
        <w:rPr>
          <w:rFonts w:ascii="Times New Roman" w:hAnsi="Times New Roman"/>
        </w:rPr>
        <w:t>2019-2021</w:t>
      </w:r>
      <w:r w:rsidR="009F0B1F" w:rsidRPr="00AC7C78">
        <w:rPr>
          <w:rFonts w:ascii="Times New Roman" w:hAnsi="Times New Roman"/>
        </w:rPr>
        <w:t>sõlmitud tähtaegselt</w:t>
      </w:r>
      <w:r w:rsidR="0089282B" w:rsidRPr="00AC7C78">
        <w:rPr>
          <w:rFonts w:ascii="Times New Roman" w:hAnsi="Times New Roman"/>
        </w:rPr>
        <w:t xml:space="preserve"> </w:t>
      </w:r>
      <w:r w:rsidR="00117764" w:rsidRPr="00AC7C78">
        <w:rPr>
          <w:rFonts w:ascii="Times New Roman" w:hAnsi="Times New Roman"/>
        </w:rPr>
        <w:t>ning</w:t>
      </w:r>
      <w:r w:rsidR="0089282B" w:rsidRPr="00AC7C78">
        <w:rPr>
          <w:rFonts w:ascii="Times New Roman" w:hAnsi="Times New Roman"/>
        </w:rPr>
        <w:t xml:space="preserve"> vältimatu abi osutamises tõrkeid ei tekkinud.</w:t>
      </w:r>
    </w:p>
    <w:p w:rsidR="00D246DA" w:rsidRPr="00AC7C78" w:rsidRDefault="00D246DA" w:rsidP="0073577C">
      <w:pPr>
        <w:jc w:val="both"/>
        <w:rPr>
          <w:rFonts w:ascii="Times New Roman" w:hAnsi="Times New Roman"/>
        </w:rPr>
      </w:pPr>
    </w:p>
    <w:p w:rsidR="002B04DB" w:rsidRDefault="00117764" w:rsidP="0073577C">
      <w:pPr>
        <w:jc w:val="both"/>
        <w:rPr>
          <w:rFonts w:ascii="Times New Roman" w:hAnsi="Times New Roman"/>
        </w:rPr>
      </w:pPr>
      <w:r w:rsidRPr="00AC7C78">
        <w:rPr>
          <w:rFonts w:ascii="Times New Roman" w:hAnsi="Times New Roman"/>
        </w:rPr>
        <w:t>2019 valmistasime ette ja kinnitasime t</w:t>
      </w:r>
      <w:r w:rsidR="001F6670" w:rsidRPr="00AC7C78">
        <w:rPr>
          <w:rFonts w:ascii="Times New Roman" w:hAnsi="Times New Roman"/>
        </w:rPr>
        <w:t xml:space="preserve">erviseameti peadirektori 25.02.2019 käskkirja nr 1.1.-1/19/17 </w:t>
      </w:r>
      <w:r w:rsidR="001F6670" w:rsidRPr="00AC7C78">
        <w:rPr>
          <w:rFonts w:ascii="Times New Roman" w:hAnsi="Times New Roman"/>
          <w:u w:val="single"/>
        </w:rPr>
        <w:t>„Kiirabi tüüpju</w:t>
      </w:r>
      <w:r w:rsidRPr="00AC7C78">
        <w:rPr>
          <w:rFonts w:ascii="Times New Roman" w:hAnsi="Times New Roman"/>
          <w:u w:val="single"/>
        </w:rPr>
        <w:t>htumite ja juhiste kinnitamine“</w:t>
      </w:r>
      <w:r w:rsidRPr="00AC7C78">
        <w:rPr>
          <w:rFonts w:ascii="Times New Roman" w:hAnsi="Times New Roman"/>
        </w:rPr>
        <w:t xml:space="preserve">. </w:t>
      </w:r>
      <w:r w:rsidR="001F6670" w:rsidRPr="00AC7C78">
        <w:rPr>
          <w:rFonts w:ascii="Times New Roman" w:hAnsi="Times New Roman"/>
        </w:rPr>
        <w:t>Käskkiri ja juhised on aluseks Häirekeskusele meditsiinisündmuse lahendamiseks vajalike meetmete rakendamiseks.</w:t>
      </w:r>
      <w:r w:rsidRPr="00AC7C78">
        <w:rPr>
          <w:rFonts w:ascii="Times New Roman" w:hAnsi="Times New Roman"/>
        </w:rPr>
        <w:t xml:space="preserve"> </w:t>
      </w:r>
      <w:r w:rsidR="002B04DB" w:rsidRPr="00AC7C78">
        <w:rPr>
          <w:rFonts w:ascii="Times New Roman" w:hAnsi="Times New Roman"/>
        </w:rPr>
        <w:t xml:space="preserve">2019.a. jõudsid kiirabibrigaadid väljasõidukorralduse andmisest sündmuskohale C kutsete korral 11,92 </w:t>
      </w:r>
      <w:proofErr w:type="spellStart"/>
      <w:r w:rsidR="002B04DB" w:rsidRPr="00AC7C78">
        <w:rPr>
          <w:rFonts w:ascii="Times New Roman" w:hAnsi="Times New Roman"/>
        </w:rPr>
        <w:t>min-ga</w:t>
      </w:r>
      <w:proofErr w:type="spellEnd"/>
      <w:r w:rsidR="002B04DB" w:rsidRPr="00AC7C78">
        <w:rPr>
          <w:rFonts w:ascii="Times New Roman" w:hAnsi="Times New Roman"/>
        </w:rPr>
        <w:t xml:space="preserve"> ja D kutsete korral 8,63 </w:t>
      </w:r>
      <w:proofErr w:type="spellStart"/>
      <w:r w:rsidR="002B04DB" w:rsidRPr="00AC7C78">
        <w:rPr>
          <w:rFonts w:ascii="Times New Roman" w:hAnsi="Times New Roman"/>
        </w:rPr>
        <w:t>min-ga</w:t>
      </w:r>
      <w:proofErr w:type="spellEnd"/>
      <w:r w:rsidR="002B04DB" w:rsidRPr="00AC7C78">
        <w:rPr>
          <w:rFonts w:ascii="Times New Roman" w:hAnsi="Times New Roman"/>
        </w:rPr>
        <w:t>. Jooksev koostöö kiirabipidajate ja Häirekeskusega toimib ning olulisi tõrkeid teenuse osutamisel ei ole esinenud. Vajaduspõhiselt ja ettenähtud aja jooksul kiirabipidajate poolt täiendavate kiirabibrigaadide komplekteerimisega probleeme ei olnud ning 2020 COVID-19 kriisis panustas kiirabi aktiivselt ja paindlikult olukorra lahendamisse.</w:t>
      </w:r>
    </w:p>
    <w:p w:rsidR="00D246DA" w:rsidRPr="00AC7C78" w:rsidRDefault="00D246DA" w:rsidP="0073577C">
      <w:pPr>
        <w:jc w:val="both"/>
        <w:rPr>
          <w:rFonts w:ascii="Times New Roman" w:hAnsi="Times New Roman"/>
        </w:rPr>
      </w:pPr>
    </w:p>
    <w:p w:rsidR="001F6670" w:rsidRDefault="001F6670" w:rsidP="0073577C">
      <w:pPr>
        <w:jc w:val="both"/>
        <w:rPr>
          <w:rFonts w:ascii="Times New Roman" w:hAnsi="Times New Roman"/>
        </w:rPr>
      </w:pPr>
      <w:r w:rsidRPr="00AC7C78">
        <w:rPr>
          <w:rFonts w:ascii="Times New Roman" w:hAnsi="Times New Roman"/>
        </w:rPr>
        <w:t>Terviseameti peadirektori 05.06.2019 käskkirja nr 1.1-1/19/31 „</w:t>
      </w:r>
      <w:r w:rsidRPr="00AC7C78">
        <w:rPr>
          <w:rFonts w:ascii="Times New Roman" w:hAnsi="Times New Roman"/>
          <w:u w:val="single"/>
        </w:rPr>
        <w:t>Kiirabi välijuhtide arv, vastutuspiirkonnad, nõuded varustusele ning töökord“</w:t>
      </w:r>
      <w:r w:rsidRPr="00AC7C78">
        <w:rPr>
          <w:rFonts w:ascii="Times New Roman" w:hAnsi="Times New Roman"/>
        </w:rPr>
        <w:t xml:space="preserve"> ettevalmistamine ja kinnitamine. Käskkiri o</w:t>
      </w:r>
      <w:r w:rsidR="00BD5D17" w:rsidRPr="00AC7C78">
        <w:rPr>
          <w:rFonts w:ascii="Times New Roman" w:hAnsi="Times New Roman"/>
        </w:rPr>
        <w:t>li</w:t>
      </w:r>
      <w:r w:rsidRPr="00AC7C78">
        <w:rPr>
          <w:rFonts w:ascii="Times New Roman" w:hAnsi="Times New Roman"/>
        </w:rPr>
        <w:t xml:space="preserve"> aluseks kiirabi välijuhtide tööle rakendamiseks alates 01.07.2019. </w:t>
      </w:r>
      <w:r w:rsidR="00117764" w:rsidRPr="00AC7C78">
        <w:rPr>
          <w:rFonts w:ascii="Times New Roman" w:hAnsi="Times New Roman"/>
        </w:rPr>
        <w:t>Toetasime kiirabi ü</w:t>
      </w:r>
      <w:r w:rsidRPr="00AC7C78">
        <w:rPr>
          <w:rFonts w:ascii="Times New Roman" w:hAnsi="Times New Roman"/>
        </w:rPr>
        <w:t>leriigili</w:t>
      </w:r>
      <w:r w:rsidR="00117764" w:rsidRPr="00AC7C78">
        <w:rPr>
          <w:rFonts w:ascii="Times New Roman" w:hAnsi="Times New Roman"/>
        </w:rPr>
        <w:t>st</w:t>
      </w:r>
      <w:r w:rsidRPr="00AC7C78">
        <w:rPr>
          <w:rFonts w:ascii="Times New Roman" w:hAnsi="Times New Roman"/>
        </w:rPr>
        <w:t xml:space="preserve"> õppus</w:t>
      </w:r>
      <w:r w:rsidR="00117764" w:rsidRPr="00AC7C78">
        <w:rPr>
          <w:rFonts w:ascii="Times New Roman" w:hAnsi="Times New Roman"/>
        </w:rPr>
        <w:t>t</w:t>
      </w:r>
      <w:r w:rsidRPr="00AC7C78">
        <w:rPr>
          <w:rFonts w:ascii="Times New Roman" w:hAnsi="Times New Roman"/>
        </w:rPr>
        <w:t xml:space="preserve"> „Eesti kiirabi simulatsioonõppus 2019“ </w:t>
      </w:r>
      <w:r w:rsidR="00117764" w:rsidRPr="00AC7C78">
        <w:rPr>
          <w:rFonts w:ascii="Times New Roman" w:hAnsi="Times New Roman"/>
        </w:rPr>
        <w:t xml:space="preserve"> ja </w:t>
      </w:r>
      <w:r w:rsidRPr="00AC7C78">
        <w:rPr>
          <w:rFonts w:ascii="Times New Roman" w:hAnsi="Times New Roman"/>
        </w:rPr>
        <w:t>osale</w:t>
      </w:r>
      <w:r w:rsidR="00117764" w:rsidRPr="00AC7C78">
        <w:rPr>
          <w:rFonts w:ascii="Times New Roman" w:hAnsi="Times New Roman"/>
        </w:rPr>
        <w:t>sime</w:t>
      </w:r>
      <w:r w:rsidRPr="00AC7C78">
        <w:rPr>
          <w:rFonts w:ascii="Times New Roman" w:hAnsi="Times New Roman"/>
        </w:rPr>
        <w:t xml:space="preserve"> nii vaatlejate kui hindajana.</w:t>
      </w:r>
    </w:p>
    <w:p w:rsidR="00D246DA" w:rsidRPr="00AC7C78" w:rsidRDefault="00D246DA" w:rsidP="0073577C">
      <w:pPr>
        <w:jc w:val="both"/>
        <w:rPr>
          <w:rFonts w:ascii="Times New Roman" w:hAnsi="Times New Roman"/>
        </w:rPr>
      </w:pPr>
    </w:p>
    <w:p w:rsidR="002B04DB" w:rsidRDefault="002B04DB" w:rsidP="0073577C">
      <w:pPr>
        <w:jc w:val="both"/>
        <w:rPr>
          <w:rFonts w:ascii="Times New Roman" w:hAnsi="Times New Roman"/>
        </w:rPr>
      </w:pPr>
      <w:r w:rsidRPr="00AC7C78">
        <w:rPr>
          <w:rFonts w:ascii="Times New Roman" w:hAnsi="Times New Roman"/>
        </w:rPr>
        <w:t xml:space="preserve">2019 I kvartalis kinnitasime terviseameti peadirektori käskkirjaga dokumendid, mis reguleerivad kiirabibrigaadi pidaja ja haigla </w:t>
      </w:r>
      <w:proofErr w:type="spellStart"/>
      <w:r w:rsidRPr="00AC7C78">
        <w:rPr>
          <w:rFonts w:ascii="Times New Roman" w:hAnsi="Times New Roman"/>
          <w:u w:val="single"/>
        </w:rPr>
        <w:t>kriisireguleerimisõppuse</w:t>
      </w:r>
      <w:proofErr w:type="spellEnd"/>
      <w:r w:rsidRPr="00AC7C78">
        <w:rPr>
          <w:rFonts w:ascii="Times New Roman" w:hAnsi="Times New Roman"/>
          <w:u w:val="single"/>
        </w:rPr>
        <w:t xml:space="preserve"> läbiviimisele ning õppuse korraldamisele esitatavad nõudeid ning õppuste rahastamise tingimusi</w:t>
      </w:r>
      <w:r w:rsidRPr="00AC7C78">
        <w:rPr>
          <w:rFonts w:ascii="Times New Roman" w:hAnsi="Times New Roman"/>
        </w:rPr>
        <w:t xml:space="preserve"> (KK nr 1.1-1/19/11).</w:t>
      </w:r>
    </w:p>
    <w:p w:rsidR="00D246DA" w:rsidRPr="00AC7C78" w:rsidRDefault="00D246DA" w:rsidP="0073577C">
      <w:pPr>
        <w:jc w:val="both"/>
        <w:rPr>
          <w:rFonts w:ascii="Times New Roman" w:hAnsi="Times New Roman"/>
        </w:rPr>
      </w:pPr>
    </w:p>
    <w:p w:rsidR="002B04DB" w:rsidRPr="00AC7C78" w:rsidRDefault="00BD5D17" w:rsidP="0073577C">
      <w:pPr>
        <w:jc w:val="both"/>
        <w:rPr>
          <w:rFonts w:ascii="Times New Roman" w:hAnsi="Times New Roman"/>
        </w:rPr>
      </w:pPr>
      <w:r w:rsidRPr="00AC7C78">
        <w:rPr>
          <w:rFonts w:ascii="Times New Roman" w:hAnsi="Times New Roman"/>
        </w:rPr>
        <w:t xml:space="preserve">Süsteemselt on toetatud ja jätkatud kiirabi MIMMS </w:t>
      </w:r>
      <w:r w:rsidR="00752B6F" w:rsidRPr="00AC7C78">
        <w:rPr>
          <w:rFonts w:ascii="Times New Roman" w:hAnsi="Times New Roman"/>
        </w:rPr>
        <w:t>(suurõnnetuste meditsiinilise juhtimise ja tugi) metoodika koolituste ja jätkukoolituste</w:t>
      </w:r>
      <w:r w:rsidRPr="00AC7C78">
        <w:rPr>
          <w:rFonts w:ascii="Times New Roman" w:hAnsi="Times New Roman"/>
        </w:rPr>
        <w:t xml:space="preserve">ga, sh </w:t>
      </w:r>
      <w:r w:rsidR="00752B6F" w:rsidRPr="00AC7C78">
        <w:rPr>
          <w:rFonts w:ascii="Times New Roman" w:hAnsi="Times New Roman"/>
        </w:rPr>
        <w:t>mahu ja lisarahastuse vajaduspõhine analüüs on läbi viidud ning eelarve piires koolitused läbi viidud</w:t>
      </w:r>
      <w:r w:rsidR="00615F9A" w:rsidRPr="00AC7C78">
        <w:rPr>
          <w:rFonts w:ascii="Times New Roman" w:hAnsi="Times New Roman"/>
        </w:rPr>
        <w:t xml:space="preserve">. </w:t>
      </w:r>
      <w:proofErr w:type="spellStart"/>
      <w:r w:rsidR="00615F9A" w:rsidRPr="00AC7C78">
        <w:rPr>
          <w:rFonts w:ascii="Times New Roman" w:hAnsi="Times New Roman"/>
        </w:rPr>
        <w:t>MIMMSi</w:t>
      </w:r>
      <w:proofErr w:type="spellEnd"/>
      <w:r w:rsidR="00615F9A" w:rsidRPr="00AC7C78">
        <w:rPr>
          <w:rFonts w:ascii="Times New Roman" w:hAnsi="Times New Roman"/>
        </w:rPr>
        <w:t xml:space="preserve"> väljaõppe </w:t>
      </w:r>
      <w:r w:rsidRPr="00AC7C78">
        <w:rPr>
          <w:rFonts w:ascii="Times New Roman" w:hAnsi="Times New Roman"/>
        </w:rPr>
        <w:t xml:space="preserve">on </w:t>
      </w:r>
      <w:r w:rsidR="00615F9A" w:rsidRPr="00AC7C78">
        <w:rPr>
          <w:rFonts w:ascii="Times New Roman" w:hAnsi="Times New Roman"/>
        </w:rPr>
        <w:t xml:space="preserve">saanud 451 kiirabitöötajat, sh 32 arsti, 203 õde, 18 üliõpilast-brigaadiliige, 45 EM tehnikut ja 154 kiirabitehnikut. </w:t>
      </w:r>
      <w:r w:rsidR="00615F9A" w:rsidRPr="00AC7C78">
        <w:rPr>
          <w:rFonts w:ascii="Times New Roman" w:hAnsi="Times New Roman"/>
          <w:u w:val="single"/>
        </w:rPr>
        <w:t xml:space="preserve">Koostöös kaitseväe akadeemiaga toimub ettevalmistus </w:t>
      </w:r>
      <w:r w:rsidR="00E370F2" w:rsidRPr="00AC7C78">
        <w:rPr>
          <w:rFonts w:ascii="Times New Roman" w:hAnsi="Times New Roman"/>
          <w:u w:val="single"/>
        </w:rPr>
        <w:t xml:space="preserve">haiglatele </w:t>
      </w:r>
      <w:r w:rsidR="00615F9A" w:rsidRPr="00AC7C78">
        <w:rPr>
          <w:rFonts w:ascii="Times New Roman" w:hAnsi="Times New Roman"/>
          <w:u w:val="single"/>
        </w:rPr>
        <w:t>HMIMMS jt vajalikeks koolitusteks</w:t>
      </w:r>
      <w:r w:rsidR="00615F9A" w:rsidRPr="00AC7C78">
        <w:rPr>
          <w:rFonts w:ascii="Times New Roman" w:hAnsi="Times New Roman"/>
        </w:rPr>
        <w:t xml:space="preserve">, et </w:t>
      </w:r>
      <w:r w:rsidR="00E370F2" w:rsidRPr="00AC7C78">
        <w:rPr>
          <w:rFonts w:ascii="Times New Roman" w:hAnsi="Times New Roman"/>
        </w:rPr>
        <w:t>riigieelarve vahendite olemasol</w:t>
      </w:r>
      <w:r w:rsidR="00615F9A" w:rsidRPr="00AC7C78">
        <w:rPr>
          <w:rFonts w:ascii="Times New Roman" w:hAnsi="Times New Roman"/>
        </w:rPr>
        <w:t>ul alates 2021 alustada koolitamistega.</w:t>
      </w:r>
      <w:r w:rsidR="00E370F2" w:rsidRPr="00AC7C78">
        <w:rPr>
          <w:rFonts w:ascii="Times New Roman" w:hAnsi="Times New Roman"/>
        </w:rPr>
        <w:t xml:space="preserve"> </w:t>
      </w:r>
      <w:r w:rsidR="002B04DB" w:rsidRPr="00AC7C78">
        <w:rPr>
          <w:rFonts w:ascii="Times New Roman" w:hAnsi="Times New Roman"/>
        </w:rPr>
        <w:t xml:space="preserve">2019 esimesel poolaastal tegime </w:t>
      </w:r>
      <w:r w:rsidR="002B04DB" w:rsidRPr="00AC7C78">
        <w:rPr>
          <w:rFonts w:ascii="Times New Roman" w:hAnsi="Times New Roman"/>
          <w:u w:val="single"/>
        </w:rPr>
        <w:t>kokkulepped Kaitseministeeriumi ja KV Akadeemiaga kiirabi ja haiglate koolituskeskuste loomiseks</w:t>
      </w:r>
      <w:r w:rsidR="002B04DB" w:rsidRPr="00AC7C78">
        <w:rPr>
          <w:rFonts w:ascii="Times New Roman" w:hAnsi="Times New Roman"/>
        </w:rPr>
        <w:t xml:space="preserve">. </w:t>
      </w:r>
    </w:p>
    <w:p w:rsidR="00615F9A" w:rsidRPr="00AC7C78" w:rsidRDefault="00615F9A" w:rsidP="00BC1EDD">
      <w:pPr>
        <w:jc w:val="both"/>
        <w:rPr>
          <w:rFonts w:ascii="Times New Roman" w:hAnsi="Times New Roman"/>
        </w:rPr>
      </w:pPr>
    </w:p>
    <w:p w:rsidR="00533948" w:rsidRDefault="00CE2580" w:rsidP="00BC1EDD">
      <w:pPr>
        <w:jc w:val="both"/>
        <w:rPr>
          <w:rFonts w:ascii="Times New Roman" w:eastAsia="Times New Roman" w:hAnsi="Times New Roman"/>
        </w:rPr>
      </w:pPr>
      <w:r w:rsidRPr="00AC7C78">
        <w:rPr>
          <w:rFonts w:ascii="Times New Roman" w:hAnsi="Times New Roman"/>
          <w:b/>
          <w:lang w:eastAsia="et-EE"/>
        </w:rPr>
        <w:t xml:space="preserve">Tervishoiusüsteemi valmisolek kriisideks. </w:t>
      </w:r>
      <w:r w:rsidR="00533948" w:rsidRPr="00AC7C78">
        <w:rPr>
          <w:rFonts w:ascii="Times New Roman" w:hAnsi="Times New Roman"/>
        </w:rPr>
        <w:t>2017</w:t>
      </w:r>
      <w:r w:rsidR="00EF5FCE" w:rsidRPr="00AC7C78">
        <w:rPr>
          <w:rFonts w:ascii="Times New Roman" w:hAnsi="Times New Roman"/>
        </w:rPr>
        <w:t xml:space="preserve"> osalesime </w:t>
      </w:r>
      <w:r w:rsidR="00533948" w:rsidRPr="00AC7C78">
        <w:rPr>
          <w:rFonts w:ascii="Times New Roman" w:eastAsia="Times New Roman" w:hAnsi="Times New Roman"/>
        </w:rPr>
        <w:t>kriisiaja tervishoiukorralduse ekspertrühma töös</w:t>
      </w:r>
      <w:r w:rsidR="00EF5FCE" w:rsidRPr="00AC7C78">
        <w:rPr>
          <w:rFonts w:ascii="Times New Roman" w:eastAsia="Times New Roman" w:hAnsi="Times New Roman"/>
        </w:rPr>
        <w:t xml:space="preserve"> ning aitasime </w:t>
      </w:r>
      <w:proofErr w:type="spellStart"/>
      <w:r w:rsidR="00EF5FCE" w:rsidRPr="00AC7C78">
        <w:rPr>
          <w:rFonts w:ascii="Times New Roman" w:eastAsia="Times New Roman" w:hAnsi="Times New Roman"/>
        </w:rPr>
        <w:t>finaliseerida</w:t>
      </w:r>
      <w:proofErr w:type="spellEnd"/>
      <w:r w:rsidR="00533948" w:rsidRPr="00AC7C78">
        <w:rPr>
          <w:rFonts w:ascii="Times New Roman" w:eastAsia="Times New Roman" w:hAnsi="Times New Roman"/>
        </w:rPr>
        <w:t xml:space="preserve"> </w:t>
      </w:r>
      <w:r w:rsidR="00533948" w:rsidRPr="00AC7C78">
        <w:rPr>
          <w:rFonts w:ascii="Times New Roman" w:eastAsia="Times New Roman" w:hAnsi="Times New Roman"/>
          <w:u w:val="single"/>
        </w:rPr>
        <w:t>kriisiaja tervishoiukorralduse kontseptsioon</w:t>
      </w:r>
      <w:r w:rsidR="00EF5FCE" w:rsidRPr="00AC7C78">
        <w:rPr>
          <w:rFonts w:ascii="Times New Roman" w:eastAsia="Times New Roman" w:hAnsi="Times New Roman"/>
          <w:u w:val="single"/>
        </w:rPr>
        <w:t>i</w:t>
      </w:r>
      <w:r w:rsidR="009D104C" w:rsidRPr="00AC7C78">
        <w:rPr>
          <w:rFonts w:ascii="Times New Roman" w:eastAsia="Times New Roman" w:hAnsi="Times New Roman"/>
          <w:b/>
        </w:rPr>
        <w:t xml:space="preserve"> </w:t>
      </w:r>
      <w:r w:rsidR="009D104C" w:rsidRPr="00AC7C78">
        <w:rPr>
          <w:rFonts w:ascii="Times New Roman" w:eastAsia="Times New Roman" w:hAnsi="Times New Roman"/>
        </w:rPr>
        <w:t>ning selle rakenduskava.</w:t>
      </w:r>
      <w:r w:rsidR="00533948" w:rsidRPr="00AC7C78">
        <w:rPr>
          <w:rFonts w:ascii="Times New Roman" w:eastAsia="Times New Roman" w:hAnsi="Times New Roman"/>
        </w:rPr>
        <w:t xml:space="preserve"> Lisaks alusta</w:t>
      </w:r>
      <w:r w:rsidR="00EF5FCE" w:rsidRPr="00AC7C78">
        <w:rPr>
          <w:rFonts w:ascii="Times New Roman" w:eastAsia="Times New Roman" w:hAnsi="Times New Roman"/>
        </w:rPr>
        <w:t>sime</w:t>
      </w:r>
      <w:r w:rsidR="00533948" w:rsidRPr="00AC7C78">
        <w:rPr>
          <w:rFonts w:ascii="Times New Roman" w:eastAsia="Times New Roman" w:hAnsi="Times New Roman"/>
        </w:rPr>
        <w:t xml:space="preserve"> uue </w:t>
      </w:r>
      <w:r w:rsidR="00EF5FCE" w:rsidRPr="00AC7C78">
        <w:rPr>
          <w:rFonts w:ascii="Times New Roman" w:eastAsia="Times New Roman" w:hAnsi="Times New Roman"/>
        </w:rPr>
        <w:t>hädaolukorraseaduse (jõustus suvel 2017)</w:t>
      </w:r>
      <w:r w:rsidR="00533948" w:rsidRPr="00AC7C78">
        <w:rPr>
          <w:rFonts w:ascii="Times New Roman" w:eastAsia="Times New Roman" w:hAnsi="Times New Roman"/>
        </w:rPr>
        <w:t xml:space="preserve"> vaates </w:t>
      </w:r>
      <w:r w:rsidR="00EF5FCE" w:rsidRPr="00AC7C78">
        <w:rPr>
          <w:rFonts w:ascii="Times New Roman" w:eastAsia="Times New Roman" w:hAnsi="Times New Roman"/>
        </w:rPr>
        <w:t xml:space="preserve">terviseameti kui </w:t>
      </w:r>
      <w:r w:rsidR="00533948" w:rsidRPr="00AC7C78">
        <w:rPr>
          <w:rFonts w:ascii="Times New Roman" w:eastAsia="Times New Roman" w:hAnsi="Times New Roman"/>
        </w:rPr>
        <w:t>mürgistuse ja epideemia kriisolukorras juhtiva asutuse rolli läbimõtlemist ning vastavate riskianalüüside väljatöötamist.</w:t>
      </w:r>
      <w:r w:rsidR="00271B41" w:rsidRPr="00AC7C78">
        <w:rPr>
          <w:rFonts w:ascii="Times New Roman" w:eastAsia="Times New Roman" w:hAnsi="Times New Roman"/>
        </w:rPr>
        <w:t xml:space="preserve"> Kuna ametis puudus kriisireguleerimise meeskond, siis korraldasime ümber erakorralise meditsiini osakonna tegevused, uuendasime põhimääruse ja ametijuhendid ning asusime komplekteerima meeskonda.</w:t>
      </w:r>
    </w:p>
    <w:p w:rsidR="000F2CAA" w:rsidRPr="00AC7C78" w:rsidRDefault="000F2CAA" w:rsidP="00BC1EDD">
      <w:pPr>
        <w:jc w:val="both"/>
        <w:rPr>
          <w:rFonts w:ascii="Times New Roman" w:eastAsia="Times New Roman" w:hAnsi="Times New Roman"/>
        </w:rPr>
      </w:pPr>
    </w:p>
    <w:p w:rsidR="00A04F5C" w:rsidRDefault="00815175" w:rsidP="00BC1EDD">
      <w:pPr>
        <w:jc w:val="both"/>
        <w:rPr>
          <w:rFonts w:ascii="Times New Roman" w:hAnsi="Times New Roman"/>
        </w:rPr>
      </w:pPr>
      <w:r w:rsidRPr="00AC7C78">
        <w:rPr>
          <w:rFonts w:ascii="Times New Roman" w:hAnsi="Times New Roman"/>
        </w:rPr>
        <w:lastRenderedPageBreak/>
        <w:t>2018</w:t>
      </w:r>
      <w:r w:rsidR="009D104C" w:rsidRPr="00AC7C78">
        <w:rPr>
          <w:rFonts w:ascii="Times New Roman" w:hAnsi="Times New Roman"/>
        </w:rPr>
        <w:t xml:space="preserve"> aastal kinnitasime </w:t>
      </w:r>
      <w:r w:rsidR="009D104C" w:rsidRPr="00AC7C78">
        <w:rPr>
          <w:rFonts w:ascii="Times New Roman" w:hAnsi="Times New Roman"/>
          <w:u w:val="single"/>
        </w:rPr>
        <w:t>ameti</w:t>
      </w:r>
      <w:r w:rsidR="00A04F5C" w:rsidRPr="00AC7C78">
        <w:rPr>
          <w:rFonts w:ascii="Times New Roman" w:hAnsi="Times New Roman"/>
          <w:u w:val="single"/>
        </w:rPr>
        <w:t xml:space="preserve"> kriisiaegne juhtimisstruktuur</w:t>
      </w:r>
      <w:r w:rsidR="009D104C" w:rsidRPr="00AC7C78">
        <w:rPr>
          <w:rFonts w:ascii="Times New Roman" w:hAnsi="Times New Roman"/>
          <w:u w:val="single"/>
        </w:rPr>
        <w:t>i</w:t>
      </w:r>
      <w:r w:rsidR="00A04F5C" w:rsidRPr="00AC7C78">
        <w:rPr>
          <w:rFonts w:ascii="Times New Roman" w:hAnsi="Times New Roman"/>
          <w:u w:val="single"/>
        </w:rPr>
        <w:t xml:space="preserve"> ja </w:t>
      </w:r>
      <w:r w:rsidR="009D104C" w:rsidRPr="00AC7C78">
        <w:rPr>
          <w:rFonts w:ascii="Times New Roman" w:hAnsi="Times New Roman"/>
          <w:u w:val="single"/>
        </w:rPr>
        <w:t xml:space="preserve">käivitasime </w:t>
      </w:r>
      <w:r w:rsidR="00A04F5C" w:rsidRPr="00AC7C78">
        <w:rPr>
          <w:rFonts w:ascii="Times New Roman" w:hAnsi="Times New Roman"/>
          <w:u w:val="single"/>
        </w:rPr>
        <w:t>24/7 operatiivvalve</w:t>
      </w:r>
      <w:r w:rsidR="00A04F5C" w:rsidRPr="00AC7C78">
        <w:rPr>
          <w:rFonts w:ascii="Times New Roman" w:hAnsi="Times New Roman"/>
        </w:rPr>
        <w:t xml:space="preserve"> ja </w:t>
      </w:r>
      <w:r w:rsidR="009D104C" w:rsidRPr="00AC7C78">
        <w:rPr>
          <w:rFonts w:ascii="Times New Roman" w:hAnsi="Times New Roman"/>
        </w:rPr>
        <w:t>–</w:t>
      </w:r>
      <w:r w:rsidR="00A04F5C" w:rsidRPr="00AC7C78">
        <w:rPr>
          <w:rFonts w:ascii="Times New Roman" w:hAnsi="Times New Roman"/>
        </w:rPr>
        <w:t>telefon</w:t>
      </w:r>
      <w:r w:rsidR="009D104C" w:rsidRPr="00AC7C78">
        <w:rPr>
          <w:rFonts w:ascii="Times New Roman" w:hAnsi="Times New Roman"/>
        </w:rPr>
        <w:t xml:space="preserve">i, et tagada ööpäevaringne valmisolek ning kontaktpunkt vältimatu abi osutajate ja tervishoiusündmuse tarbeks. Samal aastal said </w:t>
      </w:r>
      <w:r w:rsidR="009D104C" w:rsidRPr="00AC7C78">
        <w:rPr>
          <w:rFonts w:ascii="Times New Roman" w:hAnsi="Times New Roman"/>
          <w:u w:val="single"/>
        </w:rPr>
        <w:t>t</w:t>
      </w:r>
      <w:r w:rsidR="00A04F5C" w:rsidRPr="00AC7C78">
        <w:rPr>
          <w:rFonts w:ascii="Times New Roman" w:hAnsi="Times New Roman"/>
          <w:u w:val="single"/>
        </w:rPr>
        <w:t>ervishoiusündmuse</w:t>
      </w:r>
      <w:r w:rsidR="00A04F5C" w:rsidRPr="00AC7C78">
        <w:rPr>
          <w:rFonts w:ascii="Times New Roman" w:hAnsi="Times New Roman"/>
        </w:rPr>
        <w:t xml:space="preserve"> (epideemia, mürgistus) </w:t>
      </w:r>
      <w:r w:rsidR="00A04F5C" w:rsidRPr="00AC7C78">
        <w:rPr>
          <w:rFonts w:ascii="Times New Roman" w:hAnsi="Times New Roman"/>
          <w:u w:val="single"/>
        </w:rPr>
        <w:t>riskianalüüsid kirjeldatud</w:t>
      </w:r>
      <w:r w:rsidR="00A04F5C" w:rsidRPr="00AC7C78">
        <w:rPr>
          <w:rFonts w:ascii="Times New Roman" w:hAnsi="Times New Roman"/>
        </w:rPr>
        <w:t>, kooskõlastatud seotud osapooltega ja kinnitatud</w:t>
      </w:r>
      <w:r w:rsidR="009D104C" w:rsidRPr="00AC7C78">
        <w:rPr>
          <w:rFonts w:ascii="Times New Roman" w:hAnsi="Times New Roman"/>
        </w:rPr>
        <w:t>.</w:t>
      </w:r>
      <w:r w:rsidR="0022388B" w:rsidRPr="00AC7C78">
        <w:rPr>
          <w:rFonts w:ascii="Times New Roman" w:hAnsi="Times New Roman"/>
        </w:rPr>
        <w:t xml:space="preserve"> Riskianalüüsi tutvustasime VV kriisikomisjonis ja avalikku osa ka avalikkusele. </w:t>
      </w:r>
      <w:r w:rsidR="009D104C" w:rsidRPr="00AC7C78">
        <w:rPr>
          <w:rFonts w:ascii="Times New Roman" w:hAnsi="Times New Roman"/>
        </w:rPr>
        <w:t xml:space="preserve">Lisaks kooskõlastasime kõigi teiste juhtivate asutuste </w:t>
      </w:r>
      <w:r w:rsidR="00A04F5C" w:rsidRPr="00AC7C78">
        <w:rPr>
          <w:rFonts w:ascii="Times New Roman" w:hAnsi="Times New Roman"/>
        </w:rPr>
        <w:t>riskianalüüsid</w:t>
      </w:r>
      <w:r w:rsidR="009D104C" w:rsidRPr="00AC7C78">
        <w:rPr>
          <w:rFonts w:ascii="Times New Roman" w:hAnsi="Times New Roman"/>
        </w:rPr>
        <w:t>.</w:t>
      </w:r>
      <w:r w:rsidR="00971C1E" w:rsidRPr="00AC7C78">
        <w:rPr>
          <w:rFonts w:ascii="Times New Roman" w:hAnsi="Times New Roman"/>
        </w:rPr>
        <w:t xml:space="preserve"> Töötasime välja koostöös tervishoiuteenuse osutajatega</w:t>
      </w:r>
      <w:r w:rsidR="00A04F5C" w:rsidRPr="00AC7C78">
        <w:rPr>
          <w:rFonts w:ascii="Times New Roman" w:hAnsi="Times New Roman"/>
        </w:rPr>
        <w:t xml:space="preserve"> </w:t>
      </w:r>
      <w:r w:rsidR="00A04F5C" w:rsidRPr="00AC7C78">
        <w:rPr>
          <w:rFonts w:ascii="Times New Roman" w:hAnsi="Times New Roman"/>
          <w:u w:val="single"/>
        </w:rPr>
        <w:t>ühtse näidiskavandi</w:t>
      </w:r>
      <w:r w:rsidR="00971C1E" w:rsidRPr="00AC7C78">
        <w:rPr>
          <w:rFonts w:ascii="Times New Roman" w:hAnsi="Times New Roman"/>
          <w:u w:val="single"/>
        </w:rPr>
        <w:t xml:space="preserve"> toimepidevuse riskianalüüside koostamiseks ning selle põhjal said koostatud ja kinnitatud haiglate ja kiirabibrigaadi pidajate toimepidevuse riskianalüüsid.</w:t>
      </w:r>
      <w:r w:rsidR="00971C1E" w:rsidRPr="00AC7C78">
        <w:rPr>
          <w:rFonts w:ascii="Times New Roman" w:hAnsi="Times New Roman"/>
        </w:rPr>
        <w:t xml:space="preserve"> Viisime läbi </w:t>
      </w:r>
      <w:r w:rsidR="0022388B" w:rsidRPr="00AC7C78">
        <w:rPr>
          <w:rFonts w:ascii="Times New Roman" w:hAnsi="Times New Roman"/>
          <w:u w:val="single"/>
        </w:rPr>
        <w:t xml:space="preserve">ametis </w:t>
      </w:r>
      <w:r w:rsidR="00A04F5C" w:rsidRPr="00AC7C78">
        <w:rPr>
          <w:rFonts w:ascii="Times New Roman" w:hAnsi="Times New Roman"/>
          <w:u w:val="single"/>
        </w:rPr>
        <w:t>riiklik</w:t>
      </w:r>
      <w:r w:rsidR="0022388B" w:rsidRPr="00AC7C78">
        <w:rPr>
          <w:rFonts w:ascii="Times New Roman" w:hAnsi="Times New Roman"/>
          <w:u w:val="single"/>
        </w:rPr>
        <w:t>u</w:t>
      </w:r>
      <w:r w:rsidR="00A04F5C" w:rsidRPr="00AC7C78">
        <w:rPr>
          <w:rFonts w:ascii="Times New Roman" w:hAnsi="Times New Roman"/>
          <w:u w:val="single"/>
        </w:rPr>
        <w:t xml:space="preserve"> kriisireguleerimise</w:t>
      </w:r>
      <w:r w:rsidR="00A04F5C" w:rsidRPr="00AC7C78">
        <w:rPr>
          <w:rFonts w:ascii="Times New Roman" w:hAnsi="Times New Roman"/>
        </w:rPr>
        <w:t xml:space="preserve"> </w:t>
      </w:r>
      <w:r w:rsidR="00A04F5C" w:rsidRPr="00AC7C78">
        <w:rPr>
          <w:rFonts w:ascii="Times New Roman" w:hAnsi="Times New Roman"/>
          <w:u w:val="single"/>
        </w:rPr>
        <w:t>õppus</w:t>
      </w:r>
      <w:r w:rsidR="0022388B" w:rsidRPr="00AC7C78">
        <w:rPr>
          <w:rFonts w:ascii="Times New Roman" w:hAnsi="Times New Roman"/>
          <w:u w:val="single"/>
        </w:rPr>
        <w:t>e</w:t>
      </w:r>
      <w:r w:rsidR="00A04F5C" w:rsidRPr="00AC7C78">
        <w:rPr>
          <w:rFonts w:ascii="Times New Roman" w:hAnsi="Times New Roman"/>
          <w:u w:val="single"/>
        </w:rPr>
        <w:t xml:space="preserve"> „</w:t>
      </w:r>
      <w:proofErr w:type="spellStart"/>
      <w:r w:rsidR="00A04F5C" w:rsidRPr="00AC7C78">
        <w:rPr>
          <w:rFonts w:ascii="Times New Roman" w:hAnsi="Times New Roman"/>
          <w:u w:val="single"/>
        </w:rPr>
        <w:t>Viplala</w:t>
      </w:r>
      <w:proofErr w:type="spellEnd"/>
      <w:r w:rsidR="00A04F5C" w:rsidRPr="00AC7C78">
        <w:rPr>
          <w:rFonts w:ascii="Times New Roman" w:hAnsi="Times New Roman"/>
          <w:u w:val="single"/>
        </w:rPr>
        <w:t>“,</w:t>
      </w:r>
      <w:r w:rsidR="00A04F5C" w:rsidRPr="00AC7C78">
        <w:rPr>
          <w:rFonts w:ascii="Times New Roman" w:hAnsi="Times New Roman"/>
        </w:rPr>
        <w:t xml:space="preserve"> </w:t>
      </w:r>
      <w:r w:rsidR="0022388B" w:rsidRPr="00AC7C78">
        <w:rPr>
          <w:rFonts w:ascii="Times New Roman" w:hAnsi="Times New Roman"/>
        </w:rPr>
        <w:t>et harjutada kriisiaegset juhtimisstruktuuri nin</w:t>
      </w:r>
      <w:r w:rsidR="00896076" w:rsidRPr="00AC7C78">
        <w:rPr>
          <w:rFonts w:ascii="Times New Roman" w:hAnsi="Times New Roman"/>
        </w:rPr>
        <w:t xml:space="preserve">g õpituvastustest </w:t>
      </w:r>
      <w:r w:rsidR="0022388B" w:rsidRPr="00AC7C78">
        <w:rPr>
          <w:rFonts w:ascii="Times New Roman" w:hAnsi="Times New Roman"/>
        </w:rPr>
        <w:t>õppida.</w:t>
      </w:r>
    </w:p>
    <w:p w:rsidR="000F2CAA" w:rsidRPr="00AC7C78" w:rsidRDefault="000F2CAA" w:rsidP="00BC1EDD">
      <w:pPr>
        <w:jc w:val="both"/>
        <w:rPr>
          <w:rFonts w:ascii="Times New Roman" w:hAnsi="Times New Roman"/>
        </w:rPr>
      </w:pPr>
    </w:p>
    <w:p w:rsidR="00E0326D" w:rsidRDefault="00E0326D" w:rsidP="00BC1EDD">
      <w:pPr>
        <w:jc w:val="both"/>
        <w:rPr>
          <w:rFonts w:ascii="Times New Roman" w:hAnsi="Times New Roman"/>
        </w:rPr>
      </w:pPr>
      <w:r w:rsidRPr="00AC7C78">
        <w:rPr>
          <w:rFonts w:ascii="Times New Roman" w:hAnsi="Times New Roman"/>
        </w:rPr>
        <w:t xml:space="preserve">Tervishoiuteenuse osutajate toimepidevuse riskianalüüside põhjal uuendati asutuste </w:t>
      </w:r>
      <w:r w:rsidRPr="00AC7C78">
        <w:rPr>
          <w:rFonts w:ascii="Times New Roman" w:hAnsi="Times New Roman"/>
          <w:u w:val="single"/>
        </w:rPr>
        <w:t>toimepidevuse plaane</w:t>
      </w:r>
      <w:r w:rsidRPr="00AC7C78">
        <w:rPr>
          <w:rFonts w:ascii="Times New Roman" w:hAnsi="Times New Roman"/>
        </w:rPr>
        <w:t xml:space="preserve"> ning 2020 alguses oli Terviseameti poolt kooskõlastatud 9 asutuse toimepidevuse plaanid, ülejäänud 13 asutuse dokumentatsioonid on kooskõlastusprotsessis, sest terviseamet on saatnud tegevusplaanid korduvalt täiendamisele.</w:t>
      </w:r>
    </w:p>
    <w:p w:rsidR="000F2CAA" w:rsidRPr="00AC7C78" w:rsidRDefault="000F2CAA" w:rsidP="00BC1EDD">
      <w:pPr>
        <w:jc w:val="both"/>
        <w:rPr>
          <w:rFonts w:ascii="Times New Roman" w:hAnsi="Times New Roman"/>
        </w:rPr>
      </w:pPr>
    </w:p>
    <w:p w:rsidR="007C49F6" w:rsidRDefault="00E370F2" w:rsidP="00BC1EDD">
      <w:pPr>
        <w:jc w:val="both"/>
        <w:rPr>
          <w:rFonts w:ascii="Times New Roman" w:hAnsi="Times New Roman"/>
        </w:rPr>
      </w:pPr>
      <w:r w:rsidRPr="00AC7C78">
        <w:rPr>
          <w:rFonts w:ascii="Times New Roman" w:hAnsi="Times New Roman"/>
        </w:rPr>
        <w:t xml:space="preserve">2019.a sai läbiviidud rahvusvaheline MODEX 2019 Saaremaa õppus ja osaletud rahvusvahelises NATO õppuses. </w:t>
      </w:r>
      <w:r w:rsidRPr="00AC7C78">
        <w:rPr>
          <w:rFonts w:ascii="Times New Roman" w:hAnsi="Times New Roman"/>
          <w:u w:val="single"/>
        </w:rPr>
        <w:t xml:space="preserve">Terviseamet osales 11 riigisisesel (sh teenuseosutaja) õppusel mängijana ja/või vaatlejana, hindajana. </w:t>
      </w:r>
      <w:r w:rsidRPr="00AC7C78">
        <w:rPr>
          <w:rFonts w:ascii="Times New Roman" w:hAnsi="Times New Roman"/>
        </w:rPr>
        <w:t>Terviseameti esindajad osalesid 2019. aastal toimunud kõikides olulistes istungitel/seminaridel/konverentsidel, sh regionaalse ja VV kriisikomisjoni töörühma istungitel, nii rahvusvaheliselt kui riigisiseselt.</w:t>
      </w:r>
    </w:p>
    <w:p w:rsidR="000F2CAA" w:rsidRPr="00AC7C78" w:rsidRDefault="000F2CAA" w:rsidP="00BC1EDD">
      <w:pPr>
        <w:jc w:val="both"/>
        <w:rPr>
          <w:rFonts w:ascii="Times New Roman" w:hAnsi="Times New Roman"/>
        </w:rPr>
      </w:pPr>
    </w:p>
    <w:p w:rsidR="002B04DB" w:rsidRDefault="002B04DB" w:rsidP="00BC1EDD">
      <w:pPr>
        <w:jc w:val="both"/>
        <w:rPr>
          <w:rFonts w:ascii="Times New Roman" w:hAnsi="Times New Roman"/>
        </w:rPr>
      </w:pPr>
      <w:r w:rsidRPr="00AC7C78">
        <w:rPr>
          <w:rFonts w:ascii="Times New Roman" w:hAnsi="Times New Roman"/>
        </w:rPr>
        <w:t>2019.a</w:t>
      </w:r>
      <w:r w:rsidR="000F2CAA">
        <w:rPr>
          <w:rFonts w:ascii="Times New Roman" w:hAnsi="Times New Roman"/>
        </w:rPr>
        <w:t xml:space="preserve"> </w:t>
      </w:r>
      <w:r w:rsidRPr="00AC7C78">
        <w:rPr>
          <w:rFonts w:ascii="Times New Roman" w:hAnsi="Times New Roman"/>
        </w:rPr>
        <w:t>I kvartalis sõlmisid PERH ja Terviseamet 2019</w:t>
      </w:r>
      <w:r w:rsidR="000F2CAA">
        <w:rPr>
          <w:rFonts w:ascii="Times New Roman" w:hAnsi="Times New Roman"/>
        </w:rPr>
        <w:t>.</w:t>
      </w:r>
      <w:r w:rsidRPr="00AC7C78">
        <w:rPr>
          <w:rFonts w:ascii="Times New Roman" w:hAnsi="Times New Roman"/>
        </w:rPr>
        <w:t xml:space="preserve">a </w:t>
      </w:r>
      <w:r w:rsidR="00F51AFE" w:rsidRPr="00AC7C78">
        <w:rPr>
          <w:rFonts w:ascii="Times New Roman" w:hAnsi="Times New Roman"/>
        </w:rPr>
        <w:t>t</w:t>
      </w:r>
      <w:r w:rsidRPr="00AC7C78">
        <w:rPr>
          <w:rFonts w:ascii="Times New Roman" w:hAnsi="Times New Roman"/>
        </w:rPr>
        <w:t>egevuste rahastamiseks sihtfinantseerimise lepingu</w:t>
      </w:r>
      <w:r w:rsidR="00F51AFE" w:rsidRPr="00AC7C78">
        <w:rPr>
          <w:rFonts w:ascii="Times New Roman" w:hAnsi="Times New Roman"/>
        </w:rPr>
        <w:t xml:space="preserve"> ning koostöös esitasime </w:t>
      </w:r>
      <w:r w:rsidRPr="00AC7C78">
        <w:rPr>
          <w:rFonts w:ascii="Times New Roman" w:hAnsi="Times New Roman"/>
        </w:rPr>
        <w:t xml:space="preserve">Euroopa Komisjonile kohanemiskulude taotluse </w:t>
      </w:r>
      <w:r w:rsidR="00F51AFE" w:rsidRPr="00AC7C78">
        <w:rPr>
          <w:rFonts w:ascii="Times New Roman" w:hAnsi="Times New Roman"/>
          <w:u w:val="single"/>
        </w:rPr>
        <w:t xml:space="preserve">EDRT </w:t>
      </w:r>
      <w:r w:rsidRPr="00AC7C78">
        <w:rPr>
          <w:rFonts w:ascii="Times New Roman" w:hAnsi="Times New Roman"/>
          <w:u w:val="single"/>
        </w:rPr>
        <w:t xml:space="preserve">sertifitseerimise protsessi </w:t>
      </w:r>
      <w:r w:rsidRPr="00AC7C78">
        <w:rPr>
          <w:rFonts w:ascii="Times New Roman" w:hAnsi="Times New Roman"/>
        </w:rPr>
        <w:t>läbimiseks vajalike investeeringute kohta</w:t>
      </w:r>
      <w:r w:rsidR="00F51AFE" w:rsidRPr="00AC7C78">
        <w:rPr>
          <w:rFonts w:ascii="Times New Roman" w:hAnsi="Times New Roman"/>
        </w:rPr>
        <w:t xml:space="preserve"> ning saime positiivse otsuse rahastuseks</w:t>
      </w:r>
      <w:r w:rsidRPr="00AC7C78">
        <w:rPr>
          <w:rFonts w:ascii="Times New Roman" w:hAnsi="Times New Roman"/>
        </w:rPr>
        <w:t>.</w:t>
      </w:r>
    </w:p>
    <w:p w:rsidR="000F2CAA" w:rsidRPr="00AC7C78" w:rsidRDefault="000F2CAA" w:rsidP="00BC1EDD">
      <w:pPr>
        <w:jc w:val="both"/>
        <w:rPr>
          <w:rFonts w:ascii="Times New Roman" w:hAnsi="Times New Roman"/>
        </w:rPr>
      </w:pPr>
    </w:p>
    <w:p w:rsidR="009216F3" w:rsidRDefault="00E370F2" w:rsidP="00BC1EDD">
      <w:pPr>
        <w:jc w:val="both"/>
        <w:rPr>
          <w:rFonts w:ascii="Times New Roman" w:hAnsi="Times New Roman"/>
        </w:rPr>
      </w:pPr>
      <w:r w:rsidRPr="00AC7C78">
        <w:rPr>
          <w:rFonts w:ascii="Times New Roman" w:hAnsi="Times New Roman"/>
        </w:rPr>
        <w:t xml:space="preserve">Arvestades, et terviseameti erakorralise meditsiini osakonna koosseisus on vaid viis inimest, on </w:t>
      </w:r>
      <w:r w:rsidR="007C49F6" w:rsidRPr="00AC7C78">
        <w:rPr>
          <w:rFonts w:ascii="Times New Roman" w:hAnsi="Times New Roman"/>
        </w:rPr>
        <w:t>tervishoiu</w:t>
      </w:r>
      <w:r w:rsidRPr="00AC7C78">
        <w:rPr>
          <w:rFonts w:ascii="Times New Roman" w:hAnsi="Times New Roman"/>
        </w:rPr>
        <w:t xml:space="preserve">sektori ülene </w:t>
      </w:r>
      <w:r w:rsidR="007C49F6" w:rsidRPr="00AC7C78">
        <w:rPr>
          <w:rFonts w:ascii="Times New Roman" w:hAnsi="Times New Roman"/>
        </w:rPr>
        <w:t xml:space="preserve">ja riiklike kriisistruktuuridega seotud </w:t>
      </w:r>
      <w:r w:rsidRPr="00AC7C78">
        <w:rPr>
          <w:rFonts w:ascii="Times New Roman" w:hAnsi="Times New Roman"/>
        </w:rPr>
        <w:t>tegevus olnud muljetavaldav</w:t>
      </w:r>
      <w:r w:rsidR="007C49F6" w:rsidRPr="00AC7C78">
        <w:rPr>
          <w:rFonts w:ascii="Times New Roman" w:hAnsi="Times New Roman"/>
        </w:rPr>
        <w:t>ad</w:t>
      </w:r>
      <w:r w:rsidRPr="00AC7C78">
        <w:rPr>
          <w:rFonts w:ascii="Times New Roman" w:hAnsi="Times New Roman"/>
        </w:rPr>
        <w:t>.</w:t>
      </w:r>
      <w:r w:rsidR="000F2CAA">
        <w:rPr>
          <w:rFonts w:ascii="Times New Roman" w:hAnsi="Times New Roman"/>
        </w:rPr>
        <w:t xml:space="preserve"> </w:t>
      </w:r>
      <w:r w:rsidR="009216F3" w:rsidRPr="00AC7C78">
        <w:rPr>
          <w:rFonts w:ascii="Times New Roman" w:hAnsi="Times New Roman"/>
        </w:rPr>
        <w:t xml:space="preserve">2020 jaanuarist kuni juunini oli </w:t>
      </w:r>
      <w:r w:rsidR="009216F3" w:rsidRPr="00AC7C78">
        <w:rPr>
          <w:rFonts w:ascii="Times New Roman" w:hAnsi="Times New Roman"/>
          <w:u w:val="single"/>
        </w:rPr>
        <w:t>terviseameti kriisistruktuur seotud COVID-19 lahendamisega ja tervishoiusündmuse juhtimisega.</w:t>
      </w:r>
      <w:r w:rsidR="009216F3" w:rsidRPr="00AC7C78">
        <w:rPr>
          <w:rFonts w:ascii="Times New Roman" w:hAnsi="Times New Roman"/>
        </w:rPr>
        <w:t xml:space="preserve"> Rakendati  ameti kriisistaap laiendatud koosseisus, tagati 24/7 partnerlus tervisehoiusektorile</w:t>
      </w:r>
      <w:r w:rsidR="00DA0CA9" w:rsidRPr="00AC7C78">
        <w:rPr>
          <w:rFonts w:ascii="Times New Roman" w:hAnsi="Times New Roman"/>
        </w:rPr>
        <w:t>, käivitati meditsiinijuht ja koordineeriti meditsiinistaapide tegevus. Tagati</w:t>
      </w:r>
      <w:r w:rsidR="009216F3" w:rsidRPr="00AC7C78">
        <w:rPr>
          <w:rFonts w:ascii="Times New Roman" w:hAnsi="Times New Roman"/>
        </w:rPr>
        <w:t xml:space="preserve"> SITREP</w:t>
      </w:r>
      <w:r w:rsidR="00DA0CA9" w:rsidRPr="00AC7C78">
        <w:rPr>
          <w:rFonts w:ascii="Times New Roman" w:hAnsi="Times New Roman"/>
        </w:rPr>
        <w:t xml:space="preserve">, sisend </w:t>
      </w:r>
      <w:proofErr w:type="spellStart"/>
      <w:r w:rsidR="00DA0CA9" w:rsidRPr="00AC7C78">
        <w:rPr>
          <w:rFonts w:ascii="Times New Roman" w:hAnsi="Times New Roman"/>
        </w:rPr>
        <w:t>SITKEle</w:t>
      </w:r>
      <w:proofErr w:type="spellEnd"/>
      <w:r w:rsidR="009216F3" w:rsidRPr="00AC7C78">
        <w:rPr>
          <w:rFonts w:ascii="Times New Roman" w:hAnsi="Times New Roman"/>
        </w:rPr>
        <w:t xml:space="preserve"> ja juhised</w:t>
      </w:r>
      <w:r w:rsidR="007D5090" w:rsidRPr="00AC7C78">
        <w:rPr>
          <w:rFonts w:ascii="Times New Roman" w:hAnsi="Times New Roman"/>
        </w:rPr>
        <w:t xml:space="preserve"> vastavalt vajadusele</w:t>
      </w:r>
      <w:r w:rsidR="009216F3" w:rsidRPr="00AC7C78">
        <w:rPr>
          <w:rFonts w:ascii="Times New Roman" w:hAnsi="Times New Roman"/>
        </w:rPr>
        <w:t xml:space="preserve"> nii </w:t>
      </w:r>
      <w:r w:rsidR="007D5090" w:rsidRPr="00AC7C78">
        <w:rPr>
          <w:rFonts w:ascii="Times New Roman" w:hAnsi="Times New Roman"/>
        </w:rPr>
        <w:t xml:space="preserve">elanikkonnale, </w:t>
      </w:r>
      <w:r w:rsidR="009216F3" w:rsidRPr="00AC7C78">
        <w:rPr>
          <w:rFonts w:ascii="Times New Roman" w:hAnsi="Times New Roman"/>
        </w:rPr>
        <w:t xml:space="preserve">tervishoiule, riiklikele </w:t>
      </w:r>
      <w:r w:rsidR="007D5090" w:rsidRPr="00AC7C78">
        <w:rPr>
          <w:rFonts w:ascii="Times New Roman" w:hAnsi="Times New Roman"/>
        </w:rPr>
        <w:t xml:space="preserve">ja kohalikele </w:t>
      </w:r>
      <w:r w:rsidR="009216F3" w:rsidRPr="00AC7C78">
        <w:rPr>
          <w:rFonts w:ascii="Times New Roman" w:hAnsi="Times New Roman"/>
        </w:rPr>
        <w:t>kriisistruktuuridele kui erasektorile.</w:t>
      </w:r>
    </w:p>
    <w:p w:rsidR="000F2CAA" w:rsidRPr="00AC7C78" w:rsidRDefault="000F2CAA" w:rsidP="00BC1EDD">
      <w:pPr>
        <w:jc w:val="both"/>
        <w:rPr>
          <w:rFonts w:ascii="Times New Roman" w:hAnsi="Times New Roman"/>
        </w:rPr>
      </w:pPr>
    </w:p>
    <w:p w:rsidR="00F73671" w:rsidRPr="00AC7C78" w:rsidRDefault="00F73671" w:rsidP="00BC1EDD">
      <w:pPr>
        <w:jc w:val="both"/>
        <w:rPr>
          <w:rFonts w:ascii="Times New Roman" w:hAnsi="Times New Roman"/>
        </w:rPr>
      </w:pPr>
      <w:r w:rsidRPr="00AC7C78">
        <w:rPr>
          <w:rFonts w:ascii="Times New Roman" w:hAnsi="Times New Roman"/>
        </w:rPr>
        <w:t xml:space="preserve">Riigi </w:t>
      </w:r>
      <w:r w:rsidRPr="00AC7C78">
        <w:rPr>
          <w:rFonts w:ascii="Times New Roman" w:hAnsi="Times New Roman"/>
          <w:u w:val="single"/>
        </w:rPr>
        <w:t>tervishoiuvaru on hallatud vastutustundlikult</w:t>
      </w:r>
      <w:r w:rsidRPr="00AC7C78">
        <w:rPr>
          <w:rFonts w:ascii="Times New Roman" w:hAnsi="Times New Roman"/>
        </w:rPr>
        <w:t>, mitte ühegi riigi tervishoiuvaru</w:t>
      </w:r>
      <w:r w:rsidR="000F2CAA">
        <w:rPr>
          <w:rFonts w:ascii="Times New Roman" w:hAnsi="Times New Roman"/>
        </w:rPr>
        <w:t>sse</w:t>
      </w:r>
      <w:r w:rsidRPr="00AC7C78">
        <w:rPr>
          <w:rFonts w:ascii="Times New Roman" w:hAnsi="Times New Roman"/>
        </w:rPr>
        <w:t xml:space="preserve"> kuuluva ravimi, seadme, ühekordse meditsiinivahendi vm tarviku kogus ei ole mistahes hetkel </w:t>
      </w:r>
      <w:r w:rsidR="000F2CAA">
        <w:rPr>
          <w:rFonts w:ascii="Times New Roman" w:hAnsi="Times New Roman"/>
        </w:rPr>
        <w:t xml:space="preserve">olnud </w:t>
      </w:r>
      <w:r w:rsidRPr="00AC7C78">
        <w:rPr>
          <w:rFonts w:ascii="Times New Roman" w:hAnsi="Times New Roman"/>
        </w:rPr>
        <w:t>väiksem kui 75% ettenähtust. Inventuur on läbi viidud Terviseameti osavõtul ning laoseis v</w:t>
      </w:r>
      <w:r w:rsidR="002B278B" w:rsidRPr="00AC7C78">
        <w:rPr>
          <w:rFonts w:ascii="Times New Roman" w:hAnsi="Times New Roman"/>
        </w:rPr>
        <w:t xml:space="preserve">astab dokumenteeritule. </w:t>
      </w:r>
      <w:r w:rsidRPr="00AC7C78">
        <w:rPr>
          <w:rFonts w:ascii="Times New Roman" w:hAnsi="Times New Roman"/>
        </w:rPr>
        <w:t>Tehtud on ettepanekud riigi tegevusvaru suurendamiseks ja kaasatud eksperdid tervishoiuvaru nomenklatuuri täiendamiseks. COVID-19 kriisis koostöös meditsiinijuhtide, T</w:t>
      </w:r>
      <w:r w:rsidR="000770F8" w:rsidRPr="00AC7C78">
        <w:rPr>
          <w:rFonts w:ascii="Times New Roman" w:hAnsi="Times New Roman"/>
        </w:rPr>
        <w:t>artu Ülikooli Kliinikumi</w:t>
      </w:r>
      <w:r w:rsidRPr="00AC7C78">
        <w:rPr>
          <w:rFonts w:ascii="Times New Roman" w:hAnsi="Times New Roman"/>
        </w:rPr>
        <w:t xml:space="preserve"> ja Ravimiametiga tehtud ettepanekud</w:t>
      </w:r>
      <w:r w:rsidR="000770F8" w:rsidRPr="00AC7C78">
        <w:rPr>
          <w:rFonts w:ascii="Times New Roman" w:hAnsi="Times New Roman"/>
        </w:rPr>
        <w:t xml:space="preserve"> ja kalkulatsioonid</w:t>
      </w:r>
      <w:r w:rsidRPr="00AC7C78">
        <w:rPr>
          <w:rFonts w:ascii="Times New Roman" w:hAnsi="Times New Roman"/>
        </w:rPr>
        <w:t xml:space="preserve"> ravimivaru suurendamiseks riigi tegevusvarus.</w:t>
      </w:r>
    </w:p>
    <w:p w:rsidR="0022388B" w:rsidRPr="00AC7C78" w:rsidRDefault="0022388B" w:rsidP="00BC1EDD">
      <w:pPr>
        <w:jc w:val="both"/>
        <w:rPr>
          <w:rFonts w:ascii="Times New Roman" w:hAnsi="Times New Roman"/>
          <w:b/>
          <w:bCs/>
          <w:lang w:eastAsia="et-EE"/>
        </w:rPr>
      </w:pPr>
    </w:p>
    <w:p w:rsidR="00A04F5C" w:rsidRPr="00AC7C78" w:rsidRDefault="00A04F5C" w:rsidP="00B07384">
      <w:pPr>
        <w:jc w:val="both"/>
        <w:rPr>
          <w:rFonts w:ascii="Times New Roman" w:hAnsi="Times New Roman"/>
        </w:rPr>
      </w:pPr>
      <w:r w:rsidRPr="00AC7C78">
        <w:rPr>
          <w:rFonts w:ascii="Times New Roman" w:hAnsi="Times New Roman"/>
          <w:b/>
          <w:bCs/>
          <w:lang w:eastAsia="et-EE"/>
        </w:rPr>
        <w:t xml:space="preserve">Nakkushaiguste ennetus (sh </w:t>
      </w:r>
      <w:proofErr w:type="spellStart"/>
      <w:r w:rsidRPr="00AC7C78">
        <w:rPr>
          <w:rFonts w:ascii="Times New Roman" w:hAnsi="Times New Roman"/>
          <w:b/>
          <w:bCs/>
          <w:lang w:eastAsia="et-EE"/>
        </w:rPr>
        <w:t>antimikroobne</w:t>
      </w:r>
      <w:proofErr w:type="spellEnd"/>
      <w:r w:rsidRPr="00AC7C78">
        <w:rPr>
          <w:rFonts w:ascii="Times New Roman" w:hAnsi="Times New Roman"/>
          <w:b/>
          <w:bCs/>
          <w:lang w:eastAsia="et-EE"/>
        </w:rPr>
        <w:t xml:space="preserve"> resistentsus) ja immuniseerimisega hõlmatuse tagamine. </w:t>
      </w:r>
      <w:r w:rsidR="00DB64AB" w:rsidRPr="00AC7C78">
        <w:rPr>
          <w:rFonts w:ascii="Times New Roman" w:hAnsi="Times New Roman"/>
        </w:rPr>
        <w:t xml:space="preserve">2018 jaanuaris lisati </w:t>
      </w:r>
      <w:r w:rsidRPr="00AC7C78">
        <w:rPr>
          <w:rFonts w:ascii="Times New Roman" w:hAnsi="Times New Roman"/>
        </w:rPr>
        <w:t xml:space="preserve">immuniseerimiskavasse </w:t>
      </w:r>
      <w:r w:rsidRPr="00AC7C78">
        <w:rPr>
          <w:rFonts w:ascii="Times New Roman" w:hAnsi="Times New Roman"/>
          <w:u w:val="single"/>
        </w:rPr>
        <w:t>inimese papilloomiviiruse vastane vaktsiin</w:t>
      </w:r>
      <w:r w:rsidRPr="00AC7C78">
        <w:rPr>
          <w:rFonts w:ascii="Times New Roman" w:hAnsi="Times New Roman"/>
        </w:rPr>
        <w:t xml:space="preserve"> (HPV) tüdrukutele.  Terviseamet koostöös partneritega korraldas HPV </w:t>
      </w:r>
      <w:r w:rsidR="00B07384" w:rsidRPr="00AC7C78">
        <w:rPr>
          <w:rFonts w:ascii="Times New Roman" w:hAnsi="Times New Roman"/>
        </w:rPr>
        <w:t xml:space="preserve"> k</w:t>
      </w:r>
      <w:r w:rsidRPr="00AC7C78">
        <w:rPr>
          <w:rFonts w:ascii="Times New Roman" w:hAnsi="Times New Roman"/>
        </w:rPr>
        <w:t>ommunikatsioonikampaania, sh koostati HPV-teemalised infovoldikud tervishoiutöötajatele, lapsevanematele ja tütarlastele. Info tagati teemalehel vaktsineeri.ee. HPV vaktsineerimine toimus plaanipäraselt ja vastavalt soovituslikule ajakavale. Kogu sihtrühmast sündinutest vaktsineeriti 56,1%</w:t>
      </w:r>
      <w:r w:rsidR="00704F83" w:rsidRPr="00AC7C78">
        <w:rPr>
          <w:rFonts w:ascii="Times New Roman" w:hAnsi="Times New Roman"/>
        </w:rPr>
        <w:t>, mis oli suurepärane tulemus.</w:t>
      </w:r>
    </w:p>
    <w:p w:rsidR="000F2CAA" w:rsidRDefault="000F2CAA" w:rsidP="00B07384">
      <w:pPr>
        <w:jc w:val="both"/>
        <w:rPr>
          <w:rFonts w:ascii="Times New Roman" w:hAnsi="Times New Roman"/>
        </w:rPr>
      </w:pPr>
    </w:p>
    <w:p w:rsidR="00AB2338" w:rsidRPr="00AC7C78" w:rsidRDefault="00704F83" w:rsidP="00B07384">
      <w:pPr>
        <w:jc w:val="both"/>
        <w:rPr>
          <w:rFonts w:ascii="Times New Roman" w:hAnsi="Times New Roman"/>
        </w:rPr>
      </w:pPr>
      <w:r w:rsidRPr="00AC7C78">
        <w:rPr>
          <w:rFonts w:ascii="Times New Roman" w:hAnsi="Times New Roman"/>
        </w:rPr>
        <w:t xml:space="preserve">Aasta aastalt on aktiivse tegevuse tulemusel </w:t>
      </w:r>
      <w:r w:rsidRPr="00AC7C78">
        <w:rPr>
          <w:rFonts w:ascii="Times New Roman" w:hAnsi="Times New Roman"/>
          <w:u w:val="single"/>
        </w:rPr>
        <w:t>suurenenud</w:t>
      </w:r>
      <w:r w:rsidR="00A04F5C" w:rsidRPr="00AC7C78">
        <w:rPr>
          <w:rFonts w:ascii="Times New Roman" w:hAnsi="Times New Roman"/>
          <w:u w:val="single"/>
        </w:rPr>
        <w:t xml:space="preserve"> gr</w:t>
      </w:r>
      <w:r w:rsidR="00B07384" w:rsidRPr="00AC7C78">
        <w:rPr>
          <w:rFonts w:ascii="Times New Roman" w:hAnsi="Times New Roman"/>
          <w:u w:val="single"/>
        </w:rPr>
        <w:t>ipi vaktsineerimisega hõlmatus</w:t>
      </w:r>
      <w:r w:rsidR="00B07384" w:rsidRPr="00AC7C78">
        <w:rPr>
          <w:rFonts w:ascii="Times New Roman" w:hAnsi="Times New Roman"/>
        </w:rPr>
        <w:t xml:space="preserve">. </w:t>
      </w:r>
      <w:r w:rsidR="00A04F5C" w:rsidRPr="00AC7C78">
        <w:rPr>
          <w:rFonts w:ascii="Times New Roman" w:hAnsi="Times New Roman"/>
        </w:rPr>
        <w:t xml:space="preserve">Hooajalise gripi vastane vaktsineerimine väljaspool kodu osutatava </w:t>
      </w:r>
      <w:proofErr w:type="spellStart"/>
      <w:r w:rsidR="00A04F5C" w:rsidRPr="00AC7C78">
        <w:rPr>
          <w:rFonts w:ascii="Times New Roman" w:hAnsi="Times New Roman"/>
        </w:rPr>
        <w:t>üldhooldusteenuse</w:t>
      </w:r>
      <w:proofErr w:type="spellEnd"/>
      <w:r w:rsidR="00A04F5C" w:rsidRPr="00AC7C78">
        <w:rPr>
          <w:rFonts w:ascii="Times New Roman" w:hAnsi="Times New Roman"/>
        </w:rPr>
        <w:t xml:space="preserve"> saajatele ja erihoolekandeteenusel viibivatele isikutele lisati immuniseerimiskavasse.</w:t>
      </w:r>
      <w:r w:rsidR="000F2CAA">
        <w:rPr>
          <w:rFonts w:ascii="Times New Roman" w:hAnsi="Times New Roman"/>
        </w:rPr>
        <w:t xml:space="preserve"> </w:t>
      </w:r>
      <w:r w:rsidR="005F7995" w:rsidRPr="00AC7C78">
        <w:rPr>
          <w:rFonts w:ascii="Times New Roman" w:hAnsi="Times New Roman"/>
        </w:rPr>
        <w:t xml:space="preserve">2019 tegime </w:t>
      </w:r>
      <w:r w:rsidR="005F7995" w:rsidRPr="00AC7C78">
        <w:rPr>
          <w:rFonts w:ascii="Times New Roman" w:hAnsi="Times New Roman"/>
          <w:u w:val="single"/>
        </w:rPr>
        <w:t>ettepanekud ministeeriumile ja haigekassale immuniseerimisega hõlmatuse suurendamiseks vajalike tegevuste osas</w:t>
      </w:r>
      <w:r w:rsidR="005F7995" w:rsidRPr="00AC7C78">
        <w:rPr>
          <w:rFonts w:ascii="Times New Roman" w:hAnsi="Times New Roman"/>
        </w:rPr>
        <w:t xml:space="preserve">, sh </w:t>
      </w:r>
      <w:r w:rsidR="005F7995" w:rsidRPr="00AC7C78">
        <w:rPr>
          <w:rStyle w:val="normaltextrun"/>
          <w:rFonts w:ascii="Times New Roman" w:hAnsi="Times New Roman"/>
        </w:rPr>
        <w:t xml:space="preserve">tervishoiutöötajate aktiivsuse kasvatamine laste vaktsineerimisel ja täiskasvanute </w:t>
      </w:r>
      <w:proofErr w:type="spellStart"/>
      <w:r w:rsidR="005F7995" w:rsidRPr="00AC7C78">
        <w:rPr>
          <w:rStyle w:val="normaltextrun"/>
          <w:rFonts w:ascii="Times New Roman" w:hAnsi="Times New Roman"/>
        </w:rPr>
        <w:t>revaktsineerimisel</w:t>
      </w:r>
      <w:proofErr w:type="spellEnd"/>
      <w:r w:rsidR="005F7995" w:rsidRPr="00AC7C78">
        <w:rPr>
          <w:rStyle w:val="normaltextrun"/>
          <w:rFonts w:ascii="Times New Roman" w:hAnsi="Times New Roman"/>
        </w:rPr>
        <w:t>; immuniseerimisalaste koolituste tõhustamine; jätku</w:t>
      </w:r>
      <w:r w:rsidR="00E060A7" w:rsidRPr="00AC7C78">
        <w:rPr>
          <w:rStyle w:val="normaltextrun"/>
          <w:rFonts w:ascii="Times New Roman" w:hAnsi="Times New Roman"/>
        </w:rPr>
        <w:t>suutlik</w:t>
      </w:r>
      <w:r w:rsidR="005F7995" w:rsidRPr="00AC7C78">
        <w:rPr>
          <w:rStyle w:val="normaltextrun"/>
          <w:rFonts w:ascii="Times New Roman" w:hAnsi="Times New Roman"/>
        </w:rPr>
        <w:t xml:space="preserve"> nakkuste seire; vaktsineerimise jätkuv riigipoolne rahastamine; e-immuniseerimispassi täielik rakendamine ning vajadus pikaajaliselt rahastada Terviseameti vaktsineerimise kommunikatsioonitegevusi, sest mõju saavutamiseks on vajalik </w:t>
      </w:r>
      <w:r w:rsidR="005F7995" w:rsidRPr="00AC7C78">
        <w:rPr>
          <w:rStyle w:val="normaltextrun"/>
          <w:rFonts w:ascii="Times New Roman" w:hAnsi="Times New Roman"/>
        </w:rPr>
        <w:lastRenderedPageBreak/>
        <w:t>tagada järjepidev mitmeaastane teadlikkuse kujundamine elanikkonnas.</w:t>
      </w:r>
      <w:r w:rsidR="00AB2338" w:rsidRPr="00AC7C78">
        <w:rPr>
          <w:rStyle w:val="normaltextrun"/>
          <w:rFonts w:ascii="Times New Roman" w:hAnsi="Times New Roman"/>
        </w:rPr>
        <w:t xml:space="preserve"> </w:t>
      </w:r>
      <w:r w:rsidR="00AB2338" w:rsidRPr="00AC7C78">
        <w:rPr>
          <w:rFonts w:ascii="Times New Roman" w:hAnsi="Times New Roman"/>
        </w:rPr>
        <w:t>Osalesime kahes immuniseerimisalases projektis: WHO „</w:t>
      </w:r>
      <w:proofErr w:type="spellStart"/>
      <w:r w:rsidR="00AB2338" w:rsidRPr="00AC7C78">
        <w:rPr>
          <w:rFonts w:ascii="Times New Roman" w:hAnsi="Times New Roman"/>
          <w:i/>
        </w:rPr>
        <w:t>Tailoring</w:t>
      </w:r>
      <w:proofErr w:type="spellEnd"/>
      <w:r w:rsidR="00AB2338" w:rsidRPr="00AC7C78">
        <w:rPr>
          <w:rFonts w:ascii="Times New Roman" w:hAnsi="Times New Roman"/>
          <w:i/>
        </w:rPr>
        <w:t xml:space="preserve"> </w:t>
      </w:r>
      <w:proofErr w:type="spellStart"/>
      <w:r w:rsidR="00AB2338" w:rsidRPr="00AC7C78">
        <w:rPr>
          <w:rFonts w:ascii="Times New Roman" w:hAnsi="Times New Roman"/>
          <w:i/>
        </w:rPr>
        <w:t>Immunisation</w:t>
      </w:r>
      <w:proofErr w:type="spellEnd"/>
      <w:r w:rsidR="00AB2338" w:rsidRPr="00AC7C78">
        <w:rPr>
          <w:rFonts w:ascii="Times New Roman" w:hAnsi="Times New Roman"/>
          <w:i/>
        </w:rPr>
        <w:t xml:space="preserve"> Programme</w:t>
      </w:r>
      <w:r w:rsidR="00AB2338" w:rsidRPr="00AC7C78">
        <w:rPr>
          <w:rFonts w:ascii="Times New Roman" w:hAnsi="Times New Roman"/>
        </w:rPr>
        <w:t xml:space="preserve">“ ja </w:t>
      </w:r>
      <w:r w:rsidR="00AB2338" w:rsidRPr="00AC7C78">
        <w:rPr>
          <w:rFonts w:ascii="Times New Roman" w:hAnsi="Times New Roman"/>
          <w:i/>
        </w:rPr>
        <w:t xml:space="preserve">ECDC on </w:t>
      </w:r>
      <w:proofErr w:type="spellStart"/>
      <w:r w:rsidR="00AB2338" w:rsidRPr="00AC7C78">
        <w:rPr>
          <w:rFonts w:ascii="Times New Roman" w:hAnsi="Times New Roman"/>
          <w:i/>
        </w:rPr>
        <w:t>Training</w:t>
      </w:r>
      <w:proofErr w:type="spellEnd"/>
      <w:r w:rsidR="00AB2338" w:rsidRPr="00AC7C78">
        <w:rPr>
          <w:rFonts w:ascii="Times New Roman" w:hAnsi="Times New Roman"/>
          <w:i/>
        </w:rPr>
        <w:t xml:space="preserve"> of </w:t>
      </w:r>
      <w:proofErr w:type="spellStart"/>
      <w:r w:rsidR="00AB2338" w:rsidRPr="00AC7C78">
        <w:rPr>
          <w:rFonts w:ascii="Times New Roman" w:hAnsi="Times New Roman"/>
          <w:i/>
        </w:rPr>
        <w:t>frontline</w:t>
      </w:r>
      <w:proofErr w:type="spellEnd"/>
      <w:r w:rsidR="00AB2338" w:rsidRPr="00AC7C78">
        <w:rPr>
          <w:rFonts w:ascii="Times New Roman" w:hAnsi="Times New Roman"/>
          <w:i/>
        </w:rPr>
        <w:t xml:space="preserve"> </w:t>
      </w:r>
      <w:proofErr w:type="spellStart"/>
      <w:r w:rsidR="00AB2338" w:rsidRPr="00AC7C78">
        <w:rPr>
          <w:rFonts w:ascii="Times New Roman" w:hAnsi="Times New Roman"/>
          <w:i/>
        </w:rPr>
        <w:t>healthcare</w:t>
      </w:r>
      <w:proofErr w:type="spellEnd"/>
      <w:r w:rsidR="00AB2338" w:rsidRPr="00AC7C78">
        <w:rPr>
          <w:rFonts w:ascii="Times New Roman" w:hAnsi="Times New Roman"/>
          <w:i/>
        </w:rPr>
        <w:t xml:space="preserve"> </w:t>
      </w:r>
      <w:proofErr w:type="spellStart"/>
      <w:r w:rsidR="00AB2338" w:rsidRPr="00AC7C78">
        <w:rPr>
          <w:rFonts w:ascii="Times New Roman" w:hAnsi="Times New Roman"/>
          <w:i/>
        </w:rPr>
        <w:t>professionals</w:t>
      </w:r>
      <w:proofErr w:type="spellEnd"/>
      <w:r w:rsidR="00AB2338" w:rsidRPr="00AC7C78">
        <w:rPr>
          <w:rFonts w:ascii="Times New Roman" w:hAnsi="Times New Roman"/>
          <w:i/>
        </w:rPr>
        <w:t>.</w:t>
      </w:r>
    </w:p>
    <w:p w:rsidR="005F7995" w:rsidRPr="00AC7C78" w:rsidRDefault="005F7995" w:rsidP="00BC1EDD">
      <w:pPr>
        <w:jc w:val="both"/>
        <w:rPr>
          <w:rFonts w:ascii="Times New Roman" w:hAnsi="Times New Roman"/>
        </w:rPr>
      </w:pPr>
    </w:p>
    <w:p w:rsidR="00A04F5C" w:rsidRPr="00AC7C78" w:rsidRDefault="00704F83" w:rsidP="00BC1EDD">
      <w:pPr>
        <w:jc w:val="both"/>
        <w:rPr>
          <w:rFonts w:ascii="Times New Roman" w:hAnsi="Times New Roman"/>
        </w:rPr>
      </w:pPr>
      <w:r w:rsidRPr="00AC7C78">
        <w:rPr>
          <w:rFonts w:ascii="Times New Roman" w:hAnsi="Times New Roman"/>
          <w:u w:val="single"/>
        </w:rPr>
        <w:t>Vaktsiinide k</w:t>
      </w:r>
      <w:r w:rsidR="00A04F5C" w:rsidRPr="00AC7C78">
        <w:rPr>
          <w:rFonts w:ascii="Times New Roman" w:hAnsi="Times New Roman"/>
          <w:u w:val="single"/>
        </w:rPr>
        <w:t>ülmahela ja vaktsiiniveo logistika</w:t>
      </w:r>
      <w:r w:rsidR="00A04F5C" w:rsidRPr="00AC7C78">
        <w:rPr>
          <w:rFonts w:ascii="Times New Roman" w:hAnsi="Times New Roman"/>
        </w:rPr>
        <w:t xml:space="preserve"> parendamiseks täiusta</w:t>
      </w:r>
      <w:r w:rsidRPr="00AC7C78">
        <w:rPr>
          <w:rFonts w:ascii="Times New Roman" w:hAnsi="Times New Roman"/>
        </w:rPr>
        <w:t>sime</w:t>
      </w:r>
      <w:r w:rsidR="00A04F5C" w:rsidRPr="00AC7C78">
        <w:rPr>
          <w:rFonts w:ascii="Times New Roman" w:hAnsi="Times New Roman"/>
        </w:rPr>
        <w:t xml:space="preserve"> külmahela tagamist</w:t>
      </w:r>
      <w:r w:rsidR="00C07C60" w:rsidRPr="00AC7C78">
        <w:rPr>
          <w:rFonts w:ascii="Times New Roman" w:hAnsi="Times New Roman"/>
        </w:rPr>
        <w:t>.</w:t>
      </w:r>
      <w:r w:rsidRPr="00AC7C78">
        <w:rPr>
          <w:rFonts w:ascii="Times New Roman" w:hAnsi="Times New Roman"/>
        </w:rPr>
        <w:t xml:space="preserve"> Nõuetekohased vahelaod ehitasime</w:t>
      </w:r>
      <w:r w:rsidR="00A04F5C" w:rsidRPr="00AC7C78">
        <w:rPr>
          <w:rFonts w:ascii="Times New Roman" w:hAnsi="Times New Roman"/>
        </w:rPr>
        <w:t xml:space="preserve"> välja Tartus ja Kohtla-Järvel ja vaktsiinide veoks soetati külmauto.</w:t>
      </w:r>
      <w:r w:rsidRPr="00AC7C78">
        <w:rPr>
          <w:rFonts w:ascii="Times New Roman" w:hAnsi="Times New Roman"/>
        </w:rPr>
        <w:t xml:space="preserve"> Teostasime vajalikud arendused ja aastast 2019 rakendasime</w:t>
      </w:r>
      <w:r w:rsidR="00A04F5C" w:rsidRPr="00AC7C78">
        <w:rPr>
          <w:rFonts w:ascii="Times New Roman" w:hAnsi="Times New Roman"/>
        </w:rPr>
        <w:t xml:space="preserve"> </w:t>
      </w:r>
      <w:r w:rsidR="00A04F5C" w:rsidRPr="00AC7C78">
        <w:rPr>
          <w:rFonts w:ascii="Times New Roman" w:hAnsi="Times New Roman"/>
          <w:u w:val="single"/>
        </w:rPr>
        <w:t>ravimite ehtsuse kontrolli</w:t>
      </w:r>
      <w:r w:rsidR="00A04F5C" w:rsidRPr="00AC7C78">
        <w:rPr>
          <w:rFonts w:ascii="Times New Roman" w:hAnsi="Times New Roman"/>
        </w:rPr>
        <w:t xml:space="preserve"> Terviseameti ravimite </w:t>
      </w:r>
      <w:proofErr w:type="spellStart"/>
      <w:r w:rsidR="00A04F5C" w:rsidRPr="00AC7C78">
        <w:rPr>
          <w:rFonts w:ascii="Times New Roman" w:hAnsi="Times New Roman"/>
        </w:rPr>
        <w:t>kesklaos</w:t>
      </w:r>
      <w:proofErr w:type="spellEnd"/>
      <w:r w:rsidR="00A04F5C" w:rsidRPr="00AC7C78">
        <w:rPr>
          <w:rFonts w:ascii="Times New Roman" w:hAnsi="Times New Roman"/>
        </w:rPr>
        <w:t xml:space="preserve"> </w:t>
      </w:r>
      <w:r w:rsidRPr="00AC7C78">
        <w:rPr>
          <w:rFonts w:ascii="Times New Roman" w:hAnsi="Times New Roman"/>
        </w:rPr>
        <w:t xml:space="preserve">vastavalt </w:t>
      </w:r>
      <w:r w:rsidR="00A04F5C" w:rsidRPr="00AC7C78">
        <w:rPr>
          <w:rFonts w:ascii="Times New Roman" w:hAnsi="Times New Roman"/>
        </w:rPr>
        <w:t>„võltsitud ravimite“ direktiivi</w:t>
      </w:r>
      <w:r w:rsidRPr="00AC7C78">
        <w:rPr>
          <w:rFonts w:ascii="Times New Roman" w:hAnsi="Times New Roman"/>
        </w:rPr>
        <w:t>le.</w:t>
      </w:r>
    </w:p>
    <w:p w:rsidR="000F2CAA" w:rsidRDefault="000F2CAA" w:rsidP="00BC1EDD">
      <w:pPr>
        <w:jc w:val="both"/>
        <w:rPr>
          <w:rFonts w:ascii="Times New Roman" w:hAnsi="Times New Roman"/>
        </w:rPr>
      </w:pPr>
    </w:p>
    <w:p w:rsidR="00443A07" w:rsidRPr="00AC7C78" w:rsidRDefault="00443A07" w:rsidP="00BC1EDD">
      <w:pPr>
        <w:jc w:val="both"/>
        <w:rPr>
          <w:rFonts w:ascii="Times New Roman" w:hAnsi="Times New Roman"/>
        </w:rPr>
      </w:pPr>
      <w:r w:rsidRPr="00AC7C78">
        <w:rPr>
          <w:rFonts w:ascii="Times New Roman" w:hAnsi="Times New Roman"/>
        </w:rPr>
        <w:t xml:space="preserve">Kontrollime </w:t>
      </w:r>
      <w:r w:rsidR="00F0519F" w:rsidRPr="00AC7C78">
        <w:rPr>
          <w:rFonts w:ascii="Times New Roman" w:hAnsi="Times New Roman"/>
        </w:rPr>
        <w:t xml:space="preserve">teenuse osutajate juures </w:t>
      </w:r>
      <w:r w:rsidRPr="00AC7C78">
        <w:rPr>
          <w:rFonts w:ascii="Times New Roman" w:hAnsi="Times New Roman"/>
          <w:u w:val="single"/>
        </w:rPr>
        <w:t>immuunpreparaatide nõuetekohast käitlemist</w:t>
      </w:r>
      <w:r w:rsidRPr="00AC7C78">
        <w:rPr>
          <w:rFonts w:ascii="Times New Roman" w:hAnsi="Times New Roman"/>
        </w:rPr>
        <w:t xml:space="preserve">, 2019 </w:t>
      </w:r>
      <w:r w:rsidR="000F2CAA">
        <w:rPr>
          <w:rFonts w:ascii="Times New Roman" w:hAnsi="Times New Roman"/>
        </w:rPr>
        <w:t xml:space="preserve">on </w:t>
      </w:r>
      <w:r w:rsidRPr="00AC7C78">
        <w:rPr>
          <w:rFonts w:ascii="Times New Roman" w:hAnsi="Times New Roman"/>
        </w:rPr>
        <w:t>kontrollitud 90 immuniseerimiskohta, neist 2 ei vastanud nõuetele.</w:t>
      </w:r>
      <w:r w:rsidR="00F0519F" w:rsidRPr="00AC7C78">
        <w:rPr>
          <w:rFonts w:ascii="Times New Roman" w:hAnsi="Times New Roman"/>
        </w:rPr>
        <w:t xml:space="preserve"> Tulevikuvaates oleme kaalumas võimalust rakendada vaktsiinide väljastamiselt esinduste juures </w:t>
      </w:r>
      <w:proofErr w:type="spellStart"/>
      <w:r w:rsidR="00F0519F" w:rsidRPr="00AC7C78">
        <w:rPr>
          <w:rFonts w:ascii="Times New Roman" w:hAnsi="Times New Roman"/>
        </w:rPr>
        <w:t>termo“pakiautomaatides</w:t>
      </w:r>
      <w:proofErr w:type="spellEnd"/>
      <w:r w:rsidR="00F0519F" w:rsidRPr="00AC7C78">
        <w:rPr>
          <w:rFonts w:ascii="Times New Roman" w:hAnsi="Times New Roman"/>
        </w:rPr>
        <w:t>“, mis annab võimaluse arstidel ja õdedel päeva jooksul neile sobival ajal oma vaktsiinid kätte saada.</w:t>
      </w:r>
    </w:p>
    <w:p w:rsidR="00443A07" w:rsidRPr="00AC7C78" w:rsidRDefault="00443A07" w:rsidP="00BC1EDD">
      <w:pPr>
        <w:jc w:val="both"/>
        <w:rPr>
          <w:rFonts w:ascii="Times New Roman" w:hAnsi="Times New Roman"/>
        </w:rPr>
      </w:pPr>
    </w:p>
    <w:p w:rsidR="00941879" w:rsidRDefault="00A04F5C" w:rsidP="00BC1EDD">
      <w:pPr>
        <w:jc w:val="both"/>
        <w:rPr>
          <w:rFonts w:ascii="Times New Roman" w:hAnsi="Times New Roman"/>
        </w:rPr>
      </w:pPr>
      <w:r w:rsidRPr="00AC7C78">
        <w:rPr>
          <w:rFonts w:ascii="Times New Roman" w:hAnsi="Times New Roman"/>
          <w:u w:val="single"/>
        </w:rPr>
        <w:t xml:space="preserve">Epideemiatõrje tegevuste korraldamisel </w:t>
      </w:r>
      <w:r w:rsidR="00302D9B" w:rsidRPr="00AC7C78">
        <w:rPr>
          <w:rFonts w:ascii="Times New Roman" w:hAnsi="Times New Roman"/>
        </w:rPr>
        <w:t>on oluline</w:t>
      </w:r>
      <w:r w:rsidR="00CA09D9" w:rsidRPr="00AC7C78">
        <w:rPr>
          <w:rFonts w:ascii="Times New Roman" w:hAnsi="Times New Roman"/>
        </w:rPr>
        <w:t xml:space="preserve"> osa </w:t>
      </w:r>
      <w:proofErr w:type="spellStart"/>
      <w:r w:rsidR="00CA09D9" w:rsidRPr="00AC7C78">
        <w:rPr>
          <w:rFonts w:ascii="Times New Roman" w:hAnsi="Times New Roman"/>
        </w:rPr>
        <w:t>NAKISel</w:t>
      </w:r>
      <w:proofErr w:type="spellEnd"/>
      <w:r w:rsidR="00CA09D9" w:rsidRPr="00AC7C78">
        <w:rPr>
          <w:rFonts w:ascii="Times New Roman" w:hAnsi="Times New Roman"/>
        </w:rPr>
        <w:t xml:space="preserve">. </w:t>
      </w:r>
      <w:r w:rsidR="00302D9B" w:rsidRPr="00AC7C78">
        <w:rPr>
          <w:rFonts w:ascii="Times New Roman" w:hAnsi="Times New Roman"/>
        </w:rPr>
        <w:t xml:space="preserve"> </w:t>
      </w:r>
      <w:r w:rsidR="00CA09D9" w:rsidRPr="00AC7C78">
        <w:rPr>
          <w:rFonts w:ascii="Times New Roman" w:hAnsi="Times New Roman"/>
        </w:rPr>
        <w:t>A</w:t>
      </w:r>
      <w:r w:rsidR="00941879" w:rsidRPr="00AC7C78">
        <w:rPr>
          <w:rFonts w:ascii="Times New Roman" w:hAnsi="Times New Roman"/>
        </w:rPr>
        <w:t xml:space="preserve">ndmete elektroonne esitamine, aasta aastalt on paberkandjal teatiste hulk vähenenud ning 2020. aastal on </w:t>
      </w:r>
      <w:proofErr w:type="spellStart"/>
      <w:r w:rsidR="00941879" w:rsidRPr="00AC7C78">
        <w:rPr>
          <w:rFonts w:ascii="Times New Roman" w:hAnsi="Times New Roman"/>
        </w:rPr>
        <w:t>NAKISes</w:t>
      </w:r>
      <w:proofErr w:type="spellEnd"/>
      <w:r w:rsidR="00941879" w:rsidRPr="00AC7C78">
        <w:rPr>
          <w:rFonts w:ascii="Times New Roman" w:hAnsi="Times New Roman"/>
        </w:rPr>
        <w:t xml:space="preserve"> 5518 teatist nakkushaiguse kohta, neist 90% on sisestatud veebirakenduse kaudu.</w:t>
      </w:r>
    </w:p>
    <w:p w:rsidR="000F2CAA" w:rsidRPr="00AC7C78" w:rsidRDefault="000F2CAA" w:rsidP="00BC1EDD">
      <w:pPr>
        <w:jc w:val="both"/>
        <w:rPr>
          <w:rFonts w:ascii="Times New Roman" w:hAnsi="Times New Roman"/>
        </w:rPr>
      </w:pPr>
    </w:p>
    <w:p w:rsidR="00885852" w:rsidRDefault="00C71F49" w:rsidP="00BC1EDD">
      <w:pPr>
        <w:jc w:val="both"/>
        <w:rPr>
          <w:rFonts w:ascii="Times New Roman" w:hAnsi="Times New Roman"/>
        </w:rPr>
      </w:pPr>
      <w:r w:rsidRPr="00AC7C78">
        <w:rPr>
          <w:rFonts w:ascii="Times New Roman" w:hAnsi="Times New Roman"/>
        </w:rPr>
        <w:t xml:space="preserve">Terviseameti poolt on süsteemselt olnud tagatud kahe ja enama haigusjuhuga nn </w:t>
      </w:r>
      <w:proofErr w:type="spellStart"/>
      <w:r w:rsidRPr="00AC7C78">
        <w:rPr>
          <w:rFonts w:ascii="Times New Roman" w:hAnsi="Times New Roman"/>
        </w:rPr>
        <w:t>rühmaviisilisele</w:t>
      </w:r>
      <w:proofErr w:type="spellEnd"/>
      <w:r w:rsidRPr="00AC7C78">
        <w:rPr>
          <w:rFonts w:ascii="Times New Roman" w:hAnsi="Times New Roman"/>
        </w:rPr>
        <w:t xml:space="preserve"> haigestumisele reageerimine</w:t>
      </w:r>
      <w:r w:rsidR="00885852" w:rsidRPr="00AC7C78">
        <w:rPr>
          <w:rFonts w:ascii="Times New Roman" w:hAnsi="Times New Roman"/>
        </w:rPr>
        <w:t xml:space="preserve"> (ca 50 juhtumit 2019)</w:t>
      </w:r>
      <w:r w:rsidRPr="00AC7C78">
        <w:rPr>
          <w:rFonts w:ascii="Times New Roman" w:hAnsi="Times New Roman"/>
        </w:rPr>
        <w:t xml:space="preserve">, vajalike toimingute teostamine ja leviku piiritlemine. </w:t>
      </w:r>
      <w:r w:rsidR="00AB2338" w:rsidRPr="00AC7C78">
        <w:rPr>
          <w:rFonts w:ascii="Times New Roman" w:hAnsi="Times New Roman"/>
        </w:rPr>
        <w:t xml:space="preserve">2019 leetrite leviku piiramiseks rakendati erinevaid meetmeid, sh </w:t>
      </w:r>
      <w:proofErr w:type="spellStart"/>
      <w:r w:rsidR="00AB2338" w:rsidRPr="00AC7C78">
        <w:rPr>
          <w:rFonts w:ascii="Times New Roman" w:hAnsi="Times New Roman"/>
        </w:rPr>
        <w:t>lähikontaktsete</w:t>
      </w:r>
      <w:proofErr w:type="spellEnd"/>
      <w:r w:rsidR="00AB2338" w:rsidRPr="00AC7C78">
        <w:rPr>
          <w:rFonts w:ascii="Times New Roman" w:hAnsi="Times New Roman"/>
        </w:rPr>
        <w:t xml:space="preserve"> MMR vaktsineerimine; </w:t>
      </w:r>
      <w:proofErr w:type="spellStart"/>
      <w:r w:rsidR="00AB2338" w:rsidRPr="00AC7C78">
        <w:rPr>
          <w:rFonts w:ascii="Times New Roman" w:hAnsi="Times New Roman"/>
        </w:rPr>
        <w:t>Ig</w:t>
      </w:r>
      <w:proofErr w:type="spellEnd"/>
      <w:r w:rsidR="00AB2338" w:rsidRPr="00AC7C78">
        <w:rPr>
          <w:rFonts w:ascii="Times New Roman" w:hAnsi="Times New Roman"/>
        </w:rPr>
        <w:t xml:space="preserve"> profülaktika korraldamine; MMR vaktsineerimise võimalus </w:t>
      </w:r>
      <w:proofErr w:type="spellStart"/>
      <w:r w:rsidR="00AB2338" w:rsidRPr="00AC7C78">
        <w:rPr>
          <w:rFonts w:ascii="Times New Roman" w:hAnsi="Times New Roman"/>
        </w:rPr>
        <w:t>EMO-des</w:t>
      </w:r>
      <w:proofErr w:type="spellEnd"/>
      <w:r w:rsidR="00AB2338" w:rsidRPr="00AC7C78">
        <w:rPr>
          <w:rFonts w:ascii="Times New Roman" w:hAnsi="Times New Roman"/>
        </w:rPr>
        <w:t xml:space="preserve">; juhendmaterjalid arstidele; </w:t>
      </w:r>
      <w:proofErr w:type="spellStart"/>
      <w:r w:rsidR="00AB2338" w:rsidRPr="00AC7C78">
        <w:rPr>
          <w:rFonts w:ascii="Times New Roman" w:hAnsi="Times New Roman"/>
        </w:rPr>
        <w:t>TTO-de</w:t>
      </w:r>
      <w:proofErr w:type="spellEnd"/>
      <w:r w:rsidR="00AB2338" w:rsidRPr="00AC7C78">
        <w:rPr>
          <w:rFonts w:ascii="Times New Roman" w:hAnsi="Times New Roman"/>
        </w:rPr>
        <w:t xml:space="preserve"> ja elanikkonna nõustamine, immuniseerimisalane kommunikatsioon. </w:t>
      </w:r>
      <w:r w:rsidRPr="00AC7C78">
        <w:rPr>
          <w:rFonts w:ascii="Times New Roman" w:hAnsi="Times New Roman"/>
        </w:rPr>
        <w:t xml:space="preserve">Seoses </w:t>
      </w:r>
      <w:proofErr w:type="spellStart"/>
      <w:r w:rsidRPr="00AC7C78">
        <w:rPr>
          <w:rFonts w:ascii="Times New Roman" w:hAnsi="Times New Roman"/>
        </w:rPr>
        <w:t>listeeriaga</w:t>
      </w:r>
      <w:proofErr w:type="spellEnd"/>
      <w:r w:rsidRPr="00AC7C78">
        <w:rPr>
          <w:rFonts w:ascii="Times New Roman" w:hAnsi="Times New Roman"/>
        </w:rPr>
        <w:t xml:space="preserve"> Euroopas ja Eestis k</w:t>
      </w:r>
      <w:r w:rsidR="00AB06EA" w:rsidRPr="00AC7C78">
        <w:rPr>
          <w:rFonts w:ascii="Times New Roman" w:hAnsi="Times New Roman"/>
        </w:rPr>
        <w:t>oosta</w:t>
      </w:r>
      <w:r w:rsidR="00857BC3" w:rsidRPr="00AC7C78">
        <w:rPr>
          <w:rFonts w:ascii="Times New Roman" w:hAnsi="Times New Roman"/>
        </w:rPr>
        <w:t>sime</w:t>
      </w:r>
      <w:r w:rsidR="00AB06EA" w:rsidRPr="00AC7C78">
        <w:rPr>
          <w:rFonts w:ascii="Times New Roman" w:hAnsi="Times New Roman"/>
        </w:rPr>
        <w:t xml:space="preserve"> </w:t>
      </w:r>
      <w:proofErr w:type="spellStart"/>
      <w:r w:rsidR="00AB06EA" w:rsidRPr="00AC7C78">
        <w:rPr>
          <w:rFonts w:ascii="Times New Roman" w:hAnsi="Times New Roman"/>
        </w:rPr>
        <w:t>listeeria</w:t>
      </w:r>
      <w:proofErr w:type="spellEnd"/>
      <w:r w:rsidR="00AB06EA" w:rsidRPr="00AC7C78">
        <w:rPr>
          <w:rFonts w:ascii="Times New Roman" w:hAnsi="Times New Roman"/>
        </w:rPr>
        <w:t xml:space="preserve"> riskianalüüs</w:t>
      </w:r>
      <w:r w:rsidR="00CA09D9" w:rsidRPr="00AC7C78">
        <w:rPr>
          <w:rFonts w:ascii="Times New Roman" w:hAnsi="Times New Roman"/>
        </w:rPr>
        <w:t>i</w:t>
      </w:r>
      <w:r w:rsidR="00AB06EA" w:rsidRPr="00AC7C78">
        <w:rPr>
          <w:rFonts w:ascii="Times New Roman" w:hAnsi="Times New Roman"/>
        </w:rPr>
        <w:t xml:space="preserve"> ning  </w:t>
      </w:r>
      <w:r w:rsidRPr="00AC7C78">
        <w:rPr>
          <w:rFonts w:ascii="Times New Roman" w:hAnsi="Times New Roman"/>
        </w:rPr>
        <w:t>toeta</w:t>
      </w:r>
      <w:r w:rsidR="00857BC3" w:rsidRPr="00AC7C78">
        <w:rPr>
          <w:rFonts w:ascii="Times New Roman" w:hAnsi="Times New Roman"/>
        </w:rPr>
        <w:t>sime</w:t>
      </w:r>
      <w:r w:rsidRPr="00AC7C78">
        <w:rPr>
          <w:rFonts w:ascii="Times New Roman" w:hAnsi="Times New Roman"/>
        </w:rPr>
        <w:t xml:space="preserve"> Veterinaar- ja Toiduametit ning tervishoiuteenuse osutajaid, sh </w:t>
      </w:r>
      <w:r w:rsidR="00D40F19" w:rsidRPr="00AC7C78">
        <w:rPr>
          <w:rFonts w:ascii="Times New Roman" w:hAnsi="Times New Roman"/>
        </w:rPr>
        <w:t>Nai</w:t>
      </w:r>
      <w:r w:rsidR="00BF2C4C" w:rsidRPr="00AC7C78">
        <w:rPr>
          <w:rFonts w:ascii="Times New Roman" w:hAnsi="Times New Roman"/>
        </w:rPr>
        <w:t>s</w:t>
      </w:r>
      <w:r w:rsidR="00D40F19" w:rsidRPr="00AC7C78">
        <w:rPr>
          <w:rFonts w:ascii="Times New Roman" w:hAnsi="Times New Roman"/>
        </w:rPr>
        <w:t xml:space="preserve">tearstide Seltsi ja </w:t>
      </w:r>
      <w:r w:rsidR="00AB06EA" w:rsidRPr="00AC7C78">
        <w:rPr>
          <w:rFonts w:ascii="Times New Roman" w:hAnsi="Times New Roman"/>
        </w:rPr>
        <w:t>Ämmaemandate Ühingu</w:t>
      </w:r>
      <w:r w:rsidR="00D40F19" w:rsidRPr="00AC7C78">
        <w:rPr>
          <w:rFonts w:ascii="Times New Roman" w:hAnsi="Times New Roman"/>
        </w:rPr>
        <w:t>t.</w:t>
      </w:r>
      <w:r w:rsidR="00F67791" w:rsidRPr="00AC7C78">
        <w:rPr>
          <w:rFonts w:ascii="Times New Roman" w:hAnsi="Times New Roman"/>
        </w:rPr>
        <w:t xml:space="preserve"> </w:t>
      </w:r>
      <w:r w:rsidR="00885852" w:rsidRPr="00AC7C78">
        <w:rPr>
          <w:rFonts w:ascii="Times New Roman" w:hAnsi="Times New Roman"/>
        </w:rPr>
        <w:t xml:space="preserve">Rakendasime </w:t>
      </w:r>
      <w:proofErr w:type="spellStart"/>
      <w:r w:rsidR="00885852" w:rsidRPr="00AC7C78">
        <w:rPr>
          <w:rFonts w:ascii="Times New Roman" w:hAnsi="Times New Roman"/>
        </w:rPr>
        <w:t>neuroborrelioosi</w:t>
      </w:r>
      <w:proofErr w:type="spellEnd"/>
      <w:r w:rsidR="00885852" w:rsidRPr="00AC7C78">
        <w:rPr>
          <w:rFonts w:ascii="Times New Roman" w:hAnsi="Times New Roman"/>
        </w:rPr>
        <w:t xml:space="preserve"> seire. Eesti sajandaks sünnipäevaks koostasime ülevaate „100 aastat nakkushaiguseid Eestis, 1919-2017“. </w:t>
      </w:r>
      <w:r w:rsidR="001573DC" w:rsidRPr="00AC7C78">
        <w:rPr>
          <w:rFonts w:ascii="Times New Roman" w:hAnsi="Times New Roman"/>
        </w:rPr>
        <w:t xml:space="preserve">Igakuiselt on koostatud ja avaldatud ameti kodulehel </w:t>
      </w:r>
      <w:proofErr w:type="spellStart"/>
      <w:r w:rsidR="001573DC" w:rsidRPr="00AC7C78">
        <w:rPr>
          <w:rFonts w:ascii="Times New Roman" w:hAnsi="Times New Roman"/>
        </w:rPr>
        <w:t>EstEpireport</w:t>
      </w:r>
      <w:proofErr w:type="spellEnd"/>
      <w:r w:rsidR="001573DC" w:rsidRPr="00AC7C78">
        <w:rPr>
          <w:rFonts w:ascii="Times New Roman" w:hAnsi="Times New Roman"/>
        </w:rPr>
        <w:t xml:space="preserve">. </w:t>
      </w:r>
      <w:proofErr w:type="spellStart"/>
      <w:r w:rsidR="001573DC" w:rsidRPr="00AC7C78">
        <w:rPr>
          <w:rFonts w:ascii="Times New Roman" w:hAnsi="Times New Roman"/>
        </w:rPr>
        <w:t>V</w:t>
      </w:r>
      <w:r w:rsidR="00885852" w:rsidRPr="00AC7C78">
        <w:rPr>
          <w:rFonts w:ascii="Times New Roman" w:hAnsi="Times New Roman"/>
        </w:rPr>
        <w:t>älisveebis</w:t>
      </w:r>
      <w:proofErr w:type="spellEnd"/>
      <w:r w:rsidR="00885852" w:rsidRPr="00AC7C78">
        <w:rPr>
          <w:rFonts w:ascii="Times New Roman" w:hAnsi="Times New Roman"/>
        </w:rPr>
        <w:t xml:space="preserve"> võtsime kasutusele uue statistikarakenduse ning nakkushaiguste statistika on kättesaadav kaasaegsemal kujul.</w:t>
      </w:r>
    </w:p>
    <w:p w:rsidR="000F2CAA" w:rsidRPr="00AC7C78" w:rsidRDefault="000F2CAA" w:rsidP="00BC1EDD">
      <w:pPr>
        <w:jc w:val="both"/>
        <w:rPr>
          <w:rFonts w:ascii="Times New Roman" w:hAnsi="Times New Roman"/>
        </w:rPr>
      </w:pPr>
    </w:p>
    <w:p w:rsidR="00857BC3" w:rsidRPr="00AC7C78" w:rsidRDefault="00857BC3" w:rsidP="00BC1EDD">
      <w:pPr>
        <w:jc w:val="both"/>
        <w:rPr>
          <w:rFonts w:ascii="Times New Roman" w:hAnsi="Times New Roman"/>
        </w:rPr>
      </w:pPr>
      <w:r w:rsidRPr="00AC7C78">
        <w:rPr>
          <w:rFonts w:ascii="Times New Roman" w:hAnsi="Times New Roman"/>
          <w:u w:val="single"/>
        </w:rPr>
        <w:t>Terviseamet on taganud 24/7  kohaloleku rahvusvahelistes nakkushaigustega seotud varajase hoiatuse süsteemides</w:t>
      </w:r>
      <w:r w:rsidRPr="00AC7C78">
        <w:rPr>
          <w:rFonts w:ascii="Times New Roman" w:hAnsi="Times New Roman"/>
        </w:rPr>
        <w:t xml:space="preserve">, sh Haiguste Ennetamise ja Tõrje Euroopa Keskuse (ECDC) varajase hoiatamise ja reageerimise süsteemis – EWRS, ECDC andmete kogumise/edastamise süsteemis </w:t>
      </w:r>
      <w:proofErr w:type="spellStart"/>
      <w:r w:rsidRPr="00AC7C78">
        <w:rPr>
          <w:rFonts w:ascii="Times New Roman" w:hAnsi="Times New Roman"/>
        </w:rPr>
        <w:t>TESSy</w:t>
      </w:r>
      <w:proofErr w:type="spellEnd"/>
      <w:r w:rsidRPr="00AC7C78">
        <w:rPr>
          <w:rFonts w:ascii="Times New Roman" w:hAnsi="Times New Roman"/>
        </w:rPr>
        <w:t xml:space="preserve"> ning WHO Rahvusvaheliste Terviseregulatsioonide (IHR) kiirteavitussüsteem. Süsteemide kaudu esitavad riigid ja rahvusvahelised organisatsioonid kokkulepitud kriteeriumite alusel olulist infot nakkushaiguste ja muude nakkushaiguseid ja nende levikut puudutava olulise informatsiooni kohta ning tuvastatud piiriülese levikupotentsiaaliga ohtude kohta. Samuti on ameti poolt tagatud osalemine ECDC epidemioloogilise seire võrgustikus (mis koosneb 16 erinevast alamvõrgustikust), mille kaudu toimub olulise teabe ja praktikate kujundamine ja jagamine.</w:t>
      </w:r>
    </w:p>
    <w:p w:rsidR="00302D9B" w:rsidRPr="00AC7C78" w:rsidRDefault="00302D9B" w:rsidP="00BC1EDD">
      <w:pPr>
        <w:jc w:val="both"/>
        <w:rPr>
          <w:rFonts w:ascii="Times New Roman" w:hAnsi="Times New Roman"/>
        </w:rPr>
      </w:pPr>
    </w:p>
    <w:p w:rsidR="00A04F5C" w:rsidRPr="00AC7C78" w:rsidRDefault="00D40F19" w:rsidP="00BC1EDD">
      <w:pPr>
        <w:jc w:val="both"/>
        <w:rPr>
          <w:rFonts w:ascii="Times New Roman" w:hAnsi="Times New Roman"/>
        </w:rPr>
      </w:pPr>
      <w:r w:rsidRPr="00AC7C78">
        <w:rPr>
          <w:rFonts w:ascii="Times New Roman" w:hAnsi="Times New Roman"/>
        </w:rPr>
        <w:t xml:space="preserve">COVID-19 </w:t>
      </w:r>
      <w:r w:rsidRPr="00AC7C78">
        <w:rPr>
          <w:rFonts w:ascii="Times New Roman" w:hAnsi="Times New Roman"/>
          <w:u w:val="single"/>
        </w:rPr>
        <w:t>puhang</w:t>
      </w:r>
      <w:r w:rsidR="00C71F49" w:rsidRPr="00AC7C78">
        <w:rPr>
          <w:rFonts w:ascii="Times New Roman" w:hAnsi="Times New Roman"/>
          <w:u w:val="single"/>
        </w:rPr>
        <w:t xml:space="preserve"> 2020 tõi kaasa olulise koormuse kasvu regionaalos</w:t>
      </w:r>
      <w:r w:rsidR="00052768" w:rsidRPr="00AC7C78">
        <w:rPr>
          <w:rFonts w:ascii="Times New Roman" w:hAnsi="Times New Roman"/>
          <w:u w:val="single"/>
        </w:rPr>
        <w:t>a</w:t>
      </w:r>
      <w:r w:rsidR="00C71F49" w:rsidRPr="00AC7C78">
        <w:rPr>
          <w:rFonts w:ascii="Times New Roman" w:hAnsi="Times New Roman"/>
          <w:u w:val="single"/>
        </w:rPr>
        <w:t>konna epidemioloogidele</w:t>
      </w:r>
      <w:r w:rsidR="00C71F49" w:rsidRPr="00AC7C78">
        <w:rPr>
          <w:rFonts w:ascii="Times New Roman" w:hAnsi="Times New Roman"/>
        </w:rPr>
        <w:t xml:space="preserve"> ja tervis</w:t>
      </w:r>
      <w:r w:rsidR="00CA09D9" w:rsidRPr="00AC7C78">
        <w:rPr>
          <w:rFonts w:ascii="Times New Roman" w:hAnsi="Times New Roman"/>
        </w:rPr>
        <w:t>e</w:t>
      </w:r>
      <w:r w:rsidR="00C71F49" w:rsidRPr="00AC7C78">
        <w:rPr>
          <w:rFonts w:ascii="Times New Roman" w:hAnsi="Times New Roman"/>
        </w:rPr>
        <w:t>spetsialistidele. V</w:t>
      </w:r>
      <w:r w:rsidRPr="00AC7C78">
        <w:rPr>
          <w:rFonts w:ascii="Times New Roman" w:hAnsi="Times New Roman"/>
        </w:rPr>
        <w:t xml:space="preserve">iidi läbi küsitlused ja tagati kontaktijälgimine kõigi haigestunute ja nende </w:t>
      </w:r>
      <w:proofErr w:type="spellStart"/>
      <w:r w:rsidRPr="00AC7C78">
        <w:rPr>
          <w:rFonts w:ascii="Times New Roman" w:hAnsi="Times New Roman"/>
        </w:rPr>
        <w:t>lähikontaktsete</w:t>
      </w:r>
      <w:proofErr w:type="spellEnd"/>
      <w:r w:rsidRPr="00AC7C78">
        <w:rPr>
          <w:rFonts w:ascii="Times New Roman" w:hAnsi="Times New Roman"/>
        </w:rPr>
        <w:t xml:space="preserve"> osas, juuni teise nädala alguse seisuga </w:t>
      </w:r>
      <w:r w:rsidR="00C71F49" w:rsidRPr="00AC7C78">
        <w:rPr>
          <w:rFonts w:ascii="Times New Roman" w:hAnsi="Times New Roman"/>
        </w:rPr>
        <w:t xml:space="preserve">oli olnud jälgimise all </w:t>
      </w:r>
      <w:r w:rsidRPr="00AC7C78">
        <w:rPr>
          <w:rFonts w:ascii="Times New Roman" w:hAnsi="Times New Roman"/>
        </w:rPr>
        <w:t xml:space="preserve">1940 nakatunut ja üle 4700 </w:t>
      </w:r>
      <w:proofErr w:type="spellStart"/>
      <w:r w:rsidRPr="00AC7C78">
        <w:rPr>
          <w:rFonts w:ascii="Times New Roman" w:hAnsi="Times New Roman"/>
        </w:rPr>
        <w:t>lähikontaktse</w:t>
      </w:r>
      <w:proofErr w:type="spellEnd"/>
      <w:r w:rsidRPr="00AC7C78">
        <w:rPr>
          <w:rFonts w:ascii="Times New Roman" w:hAnsi="Times New Roman"/>
        </w:rPr>
        <w:t>. Rakendasime epidemioloogilise uuringu läbiviimiseks küsitlus- ja k</w:t>
      </w:r>
      <w:r w:rsidR="00C71F49" w:rsidRPr="00AC7C78">
        <w:rPr>
          <w:rFonts w:ascii="Times New Roman" w:hAnsi="Times New Roman"/>
        </w:rPr>
        <w:t>ontaktih</w:t>
      </w:r>
      <w:r w:rsidRPr="00AC7C78">
        <w:rPr>
          <w:rFonts w:ascii="Times New Roman" w:hAnsi="Times New Roman"/>
        </w:rPr>
        <w:t>alduskeskkonna, mis lihtsustas regionaalosakondade tööd ja võimaldab tehnoloogiliselt toetatud olukorrapildi hoidmist.</w:t>
      </w:r>
      <w:r w:rsidR="005D1815" w:rsidRPr="00AC7C78">
        <w:rPr>
          <w:rFonts w:ascii="Times New Roman" w:hAnsi="Times New Roman"/>
        </w:rPr>
        <w:t xml:space="preserve"> Lähitulevikus on hädavajalik teostada N</w:t>
      </w:r>
      <w:r w:rsidR="00CA09D9" w:rsidRPr="00AC7C78">
        <w:rPr>
          <w:rFonts w:ascii="Times New Roman" w:hAnsi="Times New Roman"/>
        </w:rPr>
        <w:t>A</w:t>
      </w:r>
      <w:r w:rsidR="005D1815" w:rsidRPr="00AC7C78">
        <w:rPr>
          <w:rFonts w:ascii="Times New Roman" w:hAnsi="Times New Roman"/>
        </w:rPr>
        <w:t xml:space="preserve">KIS-TIS </w:t>
      </w:r>
      <w:proofErr w:type="spellStart"/>
      <w:r w:rsidR="005D1815" w:rsidRPr="00AC7C78">
        <w:rPr>
          <w:rFonts w:ascii="Times New Roman" w:hAnsi="Times New Roman"/>
        </w:rPr>
        <w:t>liidestus</w:t>
      </w:r>
      <w:proofErr w:type="spellEnd"/>
      <w:r w:rsidR="005D1815" w:rsidRPr="00AC7C78">
        <w:rPr>
          <w:rFonts w:ascii="Times New Roman" w:hAnsi="Times New Roman"/>
        </w:rPr>
        <w:t xml:space="preserve"> ning </w:t>
      </w:r>
      <w:proofErr w:type="spellStart"/>
      <w:r w:rsidR="00CA09D9" w:rsidRPr="00AC7C78">
        <w:rPr>
          <w:rFonts w:ascii="Times New Roman" w:hAnsi="Times New Roman"/>
        </w:rPr>
        <w:t>rahastusotsuse</w:t>
      </w:r>
      <w:proofErr w:type="spellEnd"/>
      <w:r w:rsidR="00CA09D9" w:rsidRPr="00AC7C78">
        <w:rPr>
          <w:rFonts w:ascii="Times New Roman" w:hAnsi="Times New Roman"/>
        </w:rPr>
        <w:t xml:space="preserve"> on saanud</w:t>
      </w:r>
      <w:r w:rsidR="005D1815" w:rsidRPr="00AC7C78">
        <w:rPr>
          <w:rFonts w:ascii="Times New Roman" w:hAnsi="Times New Roman"/>
        </w:rPr>
        <w:t xml:space="preserve"> uu</w:t>
      </w:r>
      <w:r w:rsidR="00CA09D9" w:rsidRPr="00AC7C78">
        <w:rPr>
          <w:rFonts w:ascii="Times New Roman" w:hAnsi="Times New Roman"/>
        </w:rPr>
        <w:t xml:space="preserve">e infosüsteemi arendus, </w:t>
      </w:r>
      <w:r w:rsidR="005D1815" w:rsidRPr="00AC7C78">
        <w:rPr>
          <w:rFonts w:ascii="Times New Roman" w:hAnsi="Times New Roman"/>
        </w:rPr>
        <w:t xml:space="preserve">et tagada kaasaegne funktsionaalsus ja </w:t>
      </w:r>
      <w:r w:rsidR="004E020B" w:rsidRPr="00AC7C78">
        <w:rPr>
          <w:rFonts w:ascii="Times New Roman" w:hAnsi="Times New Roman"/>
        </w:rPr>
        <w:t>tehnoloogiliselt toetatud seirevõimekus.</w:t>
      </w:r>
    </w:p>
    <w:p w:rsidR="00F97ED9" w:rsidRPr="00AC7C78" w:rsidRDefault="00F97ED9" w:rsidP="00BC1EDD">
      <w:pPr>
        <w:jc w:val="both"/>
        <w:rPr>
          <w:rFonts w:ascii="Times New Roman" w:hAnsi="Times New Roman"/>
        </w:rPr>
      </w:pPr>
    </w:p>
    <w:p w:rsidR="00C24C17" w:rsidRPr="00AC7C78" w:rsidRDefault="00CE2580" w:rsidP="00CE2580">
      <w:pPr>
        <w:jc w:val="both"/>
        <w:rPr>
          <w:rFonts w:ascii="Times New Roman" w:hAnsi="Times New Roman"/>
        </w:rPr>
      </w:pPr>
      <w:r w:rsidRPr="00AC7C78">
        <w:rPr>
          <w:rFonts w:ascii="Times New Roman" w:hAnsi="Times New Roman"/>
          <w:b/>
        </w:rPr>
        <w:t xml:space="preserve">Nakkushaiguste laborile oli </w:t>
      </w:r>
      <w:r w:rsidRPr="00AC7C78">
        <w:rPr>
          <w:rFonts w:ascii="Times New Roman" w:hAnsi="Times New Roman"/>
        </w:rPr>
        <w:t>2017 oluline maamärk, lõpule jõudis arendusprotsess, mille tulemusel</w:t>
      </w:r>
      <w:r w:rsidRPr="00AC7C78">
        <w:rPr>
          <w:rFonts w:ascii="Times New Roman" w:hAnsi="Times New Roman"/>
          <w:b/>
        </w:rPr>
        <w:t xml:space="preserve"> </w:t>
      </w:r>
      <w:r w:rsidRPr="00AC7C78">
        <w:rPr>
          <w:rFonts w:ascii="Times New Roman" w:hAnsi="Times New Roman"/>
        </w:rPr>
        <w:t>loodi võimekus 3.</w:t>
      </w:r>
      <w:r w:rsidR="000F2CAA">
        <w:rPr>
          <w:rFonts w:ascii="Times New Roman" w:hAnsi="Times New Roman"/>
        </w:rPr>
        <w:t xml:space="preserve"> </w:t>
      </w:r>
      <w:r w:rsidRPr="00AC7C78">
        <w:rPr>
          <w:rFonts w:ascii="Times New Roman" w:hAnsi="Times New Roman"/>
        </w:rPr>
        <w:t xml:space="preserve">ohurühma kuuluvate  suure leviku potentsiaaliga nakkushaiguste tekitajate uurimiseks </w:t>
      </w:r>
      <w:r w:rsidRPr="00AC7C78">
        <w:rPr>
          <w:rFonts w:ascii="Times New Roman" w:hAnsi="Times New Roman"/>
          <w:u w:val="single"/>
        </w:rPr>
        <w:t>BSL3 laboris</w:t>
      </w:r>
      <w:r w:rsidRPr="00AC7C78">
        <w:rPr>
          <w:rFonts w:ascii="Times New Roman" w:hAnsi="Times New Roman"/>
        </w:rPr>
        <w:t xml:space="preserve"> ning juhendamine proovide võtmiseks 4.</w:t>
      </w:r>
      <w:r w:rsidR="000F2CAA">
        <w:rPr>
          <w:rFonts w:ascii="Times New Roman" w:hAnsi="Times New Roman"/>
        </w:rPr>
        <w:t xml:space="preserve"> </w:t>
      </w:r>
      <w:r w:rsidRPr="00AC7C78">
        <w:rPr>
          <w:rFonts w:ascii="Times New Roman" w:hAnsi="Times New Roman"/>
        </w:rPr>
        <w:t>ohurühma patogeenide puhul. Vastav võimekus on oluline tagamaks riigi valmisolek bioloogiliseks ohuks ja imporditud haigustekitajate laboridiagnostikaks.</w:t>
      </w:r>
      <w:r w:rsidR="000B79C9" w:rsidRPr="00AC7C78">
        <w:rPr>
          <w:rFonts w:ascii="Times New Roman" w:hAnsi="Times New Roman"/>
        </w:rPr>
        <w:t xml:space="preserve"> </w:t>
      </w:r>
    </w:p>
    <w:p w:rsidR="00CE2580" w:rsidRPr="00AC7C78" w:rsidRDefault="00CE2580" w:rsidP="00CE2580">
      <w:pPr>
        <w:jc w:val="both"/>
        <w:rPr>
          <w:rFonts w:ascii="Times New Roman" w:hAnsi="Times New Roman"/>
        </w:rPr>
      </w:pPr>
      <w:r w:rsidRPr="00AC7C78">
        <w:rPr>
          <w:rFonts w:ascii="Times New Roman" w:hAnsi="Times New Roman"/>
        </w:rPr>
        <w:lastRenderedPageBreak/>
        <w:t xml:space="preserve">Nakkushaiguste labor on </w:t>
      </w:r>
      <w:r w:rsidR="000B79C9" w:rsidRPr="00AC7C78">
        <w:rPr>
          <w:rFonts w:ascii="Times New Roman" w:hAnsi="Times New Roman"/>
        </w:rPr>
        <w:t xml:space="preserve">kõigil aastatel </w:t>
      </w:r>
      <w:r w:rsidRPr="00AC7C78">
        <w:rPr>
          <w:rFonts w:ascii="Times New Roman" w:hAnsi="Times New Roman"/>
        </w:rPr>
        <w:t>akrediteeritud ja hinnatud r</w:t>
      </w:r>
      <w:r w:rsidR="000B79C9" w:rsidRPr="00AC7C78">
        <w:rPr>
          <w:rFonts w:ascii="Times New Roman" w:hAnsi="Times New Roman"/>
        </w:rPr>
        <w:t>ahvusvaheliste ekspertide poolt erinevate meetodite osas.</w:t>
      </w:r>
      <w:r w:rsidR="00C24C17" w:rsidRPr="00AC7C78">
        <w:rPr>
          <w:rFonts w:ascii="Times New Roman" w:hAnsi="Times New Roman"/>
        </w:rPr>
        <w:t xml:space="preserve"> </w:t>
      </w:r>
      <w:proofErr w:type="spellStart"/>
      <w:r w:rsidRPr="00AC7C78">
        <w:rPr>
          <w:rFonts w:ascii="Times New Roman" w:hAnsi="Times New Roman"/>
          <w:u w:val="single"/>
        </w:rPr>
        <w:t>Referenteenuse</w:t>
      </w:r>
      <w:proofErr w:type="spellEnd"/>
      <w:r w:rsidRPr="00AC7C78">
        <w:rPr>
          <w:rFonts w:ascii="Times New Roman" w:hAnsi="Times New Roman"/>
        </w:rPr>
        <w:t xml:space="preserve"> uute tegevustena käivitati 2019 </w:t>
      </w:r>
      <w:proofErr w:type="spellStart"/>
      <w:r w:rsidRPr="00AC7C78">
        <w:rPr>
          <w:rFonts w:ascii="Times New Roman" w:hAnsi="Times New Roman"/>
        </w:rPr>
        <w:t>listeeriate</w:t>
      </w:r>
      <w:proofErr w:type="spellEnd"/>
      <w:r w:rsidRPr="00AC7C78">
        <w:rPr>
          <w:rFonts w:ascii="Times New Roman" w:hAnsi="Times New Roman"/>
        </w:rPr>
        <w:t xml:space="preserve"> täisgenoomi </w:t>
      </w:r>
      <w:proofErr w:type="spellStart"/>
      <w:r w:rsidRPr="00AC7C78">
        <w:rPr>
          <w:rFonts w:ascii="Times New Roman" w:hAnsi="Times New Roman"/>
        </w:rPr>
        <w:t>sekveneerimine</w:t>
      </w:r>
      <w:proofErr w:type="spellEnd"/>
      <w:r w:rsidRPr="00AC7C78">
        <w:rPr>
          <w:rFonts w:ascii="Times New Roman" w:hAnsi="Times New Roman"/>
        </w:rPr>
        <w:t xml:space="preserve"> koostöös Veterinaa</w:t>
      </w:r>
      <w:r w:rsidR="00392913">
        <w:rPr>
          <w:rFonts w:ascii="Times New Roman" w:hAnsi="Times New Roman"/>
        </w:rPr>
        <w:t>r</w:t>
      </w:r>
      <w:r w:rsidRPr="00AC7C78">
        <w:rPr>
          <w:rFonts w:ascii="Times New Roman" w:hAnsi="Times New Roman"/>
        </w:rPr>
        <w:t xml:space="preserve">- ja Toidulaboratooriumiga,  tulemused on TESSY süsteemi edastatud. Jätkati 2018 alustatud </w:t>
      </w:r>
      <w:proofErr w:type="spellStart"/>
      <w:r w:rsidRPr="00AC7C78">
        <w:rPr>
          <w:rFonts w:ascii="Times New Roman" w:hAnsi="Times New Roman"/>
          <w:i/>
        </w:rPr>
        <w:t>Clostridium</w:t>
      </w:r>
      <w:proofErr w:type="spellEnd"/>
      <w:r w:rsidRPr="00AC7C78">
        <w:rPr>
          <w:rFonts w:ascii="Times New Roman" w:hAnsi="Times New Roman"/>
          <w:i/>
        </w:rPr>
        <w:t xml:space="preserve"> </w:t>
      </w:r>
      <w:proofErr w:type="spellStart"/>
      <w:r w:rsidRPr="00AC7C78">
        <w:rPr>
          <w:rFonts w:ascii="Times New Roman" w:hAnsi="Times New Roman"/>
          <w:i/>
        </w:rPr>
        <w:t>difficile</w:t>
      </w:r>
      <w:proofErr w:type="spellEnd"/>
      <w:r w:rsidRPr="00AC7C78">
        <w:rPr>
          <w:rFonts w:ascii="Times New Roman" w:hAnsi="Times New Roman"/>
        </w:rPr>
        <w:t xml:space="preserve">  </w:t>
      </w:r>
      <w:proofErr w:type="spellStart"/>
      <w:r w:rsidRPr="00AC7C78">
        <w:rPr>
          <w:rFonts w:ascii="Times New Roman" w:hAnsi="Times New Roman"/>
        </w:rPr>
        <w:t>isolaaatide</w:t>
      </w:r>
      <w:proofErr w:type="spellEnd"/>
      <w:r w:rsidRPr="00AC7C78">
        <w:rPr>
          <w:rFonts w:ascii="Times New Roman" w:hAnsi="Times New Roman"/>
        </w:rPr>
        <w:t xml:space="preserve"> kogumist ja alustati </w:t>
      </w:r>
      <w:proofErr w:type="spellStart"/>
      <w:r w:rsidRPr="00AC7C78">
        <w:rPr>
          <w:rFonts w:ascii="Times New Roman" w:hAnsi="Times New Roman"/>
        </w:rPr>
        <w:t>ribotüpeerimise</w:t>
      </w:r>
      <w:proofErr w:type="spellEnd"/>
      <w:r w:rsidRPr="00AC7C78">
        <w:rPr>
          <w:rFonts w:ascii="Times New Roman" w:hAnsi="Times New Roman"/>
        </w:rPr>
        <w:t xml:space="preserve"> metoodika juurutamisega. AMR </w:t>
      </w:r>
      <w:proofErr w:type="spellStart"/>
      <w:r w:rsidRPr="00AC7C78">
        <w:rPr>
          <w:rFonts w:ascii="Times New Roman" w:hAnsi="Times New Roman"/>
        </w:rPr>
        <w:t>ref</w:t>
      </w:r>
      <w:proofErr w:type="spellEnd"/>
      <w:r w:rsidRPr="00AC7C78">
        <w:rPr>
          <w:rFonts w:ascii="Times New Roman" w:hAnsi="Times New Roman"/>
        </w:rPr>
        <w:t xml:space="preserve">. teenuse osutamiseks alustati resistentsete mikroobitüvede kogumise ja säilitamisega. Võrreldes varasema ajaga on olulisel määral suurenenud leetrite kinnitava diagnostika maht, lisandunud on  </w:t>
      </w:r>
      <w:proofErr w:type="spellStart"/>
      <w:r w:rsidRPr="00AC7C78">
        <w:rPr>
          <w:rFonts w:ascii="Times New Roman" w:hAnsi="Times New Roman"/>
        </w:rPr>
        <w:t>leetriviiruse</w:t>
      </w:r>
      <w:proofErr w:type="spellEnd"/>
      <w:r w:rsidRPr="00AC7C78">
        <w:rPr>
          <w:rFonts w:ascii="Times New Roman" w:hAnsi="Times New Roman"/>
        </w:rPr>
        <w:t xml:space="preserve"> real-</w:t>
      </w:r>
      <w:proofErr w:type="spellStart"/>
      <w:r w:rsidRPr="00AC7C78">
        <w:rPr>
          <w:rFonts w:ascii="Times New Roman" w:hAnsi="Times New Roman"/>
        </w:rPr>
        <w:t>time</w:t>
      </w:r>
      <w:proofErr w:type="spellEnd"/>
      <w:r w:rsidRPr="00AC7C78">
        <w:rPr>
          <w:rFonts w:ascii="Times New Roman" w:hAnsi="Times New Roman"/>
        </w:rPr>
        <w:t xml:space="preserve"> PCR analüüsi vajadus esmase diagnostikana.</w:t>
      </w:r>
    </w:p>
    <w:p w:rsidR="00CE2580" w:rsidRPr="00AC7C78" w:rsidRDefault="00CE2580" w:rsidP="00CE2580">
      <w:pPr>
        <w:jc w:val="both"/>
        <w:rPr>
          <w:rFonts w:ascii="Times New Roman" w:hAnsi="Times New Roman"/>
        </w:rPr>
      </w:pPr>
      <w:r w:rsidRPr="00AC7C78">
        <w:rPr>
          <w:rFonts w:ascii="Times New Roman" w:hAnsi="Times New Roman"/>
        </w:rPr>
        <w:t xml:space="preserve">2019 tagati </w:t>
      </w:r>
      <w:proofErr w:type="spellStart"/>
      <w:r w:rsidRPr="00AC7C78">
        <w:rPr>
          <w:rFonts w:ascii="Times New Roman" w:hAnsi="Times New Roman"/>
        </w:rPr>
        <w:t>referantlabori</w:t>
      </w:r>
      <w:proofErr w:type="spellEnd"/>
      <w:r w:rsidRPr="00AC7C78">
        <w:rPr>
          <w:rFonts w:ascii="Times New Roman" w:hAnsi="Times New Roman"/>
        </w:rPr>
        <w:t xml:space="preserve"> poolt </w:t>
      </w:r>
      <w:proofErr w:type="spellStart"/>
      <w:r w:rsidRPr="00AC7C78">
        <w:rPr>
          <w:rFonts w:ascii="Times New Roman" w:hAnsi="Times New Roman"/>
        </w:rPr>
        <w:t>salmonellade</w:t>
      </w:r>
      <w:proofErr w:type="spellEnd"/>
      <w:r w:rsidRPr="00AC7C78">
        <w:rPr>
          <w:rFonts w:ascii="Times New Roman" w:hAnsi="Times New Roman"/>
        </w:rPr>
        <w:t xml:space="preserve"> </w:t>
      </w:r>
      <w:proofErr w:type="spellStart"/>
      <w:r w:rsidRPr="00AC7C78">
        <w:rPr>
          <w:rFonts w:ascii="Times New Roman" w:hAnsi="Times New Roman"/>
        </w:rPr>
        <w:t>serotüpeerimine</w:t>
      </w:r>
      <w:proofErr w:type="spellEnd"/>
      <w:r w:rsidRPr="00AC7C78">
        <w:rPr>
          <w:rFonts w:ascii="Times New Roman" w:hAnsi="Times New Roman"/>
        </w:rPr>
        <w:t xml:space="preserve"> ja ravimresistentsuse määramine 82%, </w:t>
      </w:r>
      <w:proofErr w:type="spellStart"/>
      <w:r w:rsidRPr="00AC7C78">
        <w:rPr>
          <w:rFonts w:ascii="Times New Roman" w:hAnsi="Times New Roman"/>
        </w:rPr>
        <w:t>kampülobakterite</w:t>
      </w:r>
      <w:proofErr w:type="spellEnd"/>
      <w:r w:rsidRPr="00AC7C78">
        <w:rPr>
          <w:rFonts w:ascii="Times New Roman" w:hAnsi="Times New Roman"/>
        </w:rPr>
        <w:t xml:space="preserve"> liigi ja ravimresistentsuse määramine 142%, laiendatud uurimine viie soolenakkuse tekitaja suhtes 48%, </w:t>
      </w:r>
      <w:proofErr w:type="spellStart"/>
      <w:r w:rsidRPr="00AC7C78">
        <w:rPr>
          <w:rFonts w:ascii="Times New Roman" w:hAnsi="Times New Roman"/>
        </w:rPr>
        <w:t>E.coli</w:t>
      </w:r>
      <w:proofErr w:type="spellEnd"/>
      <w:r w:rsidRPr="00AC7C78">
        <w:rPr>
          <w:rFonts w:ascii="Times New Roman" w:hAnsi="Times New Roman"/>
        </w:rPr>
        <w:t xml:space="preserve"> </w:t>
      </w:r>
      <w:proofErr w:type="spellStart"/>
      <w:r w:rsidRPr="00AC7C78">
        <w:rPr>
          <w:rFonts w:ascii="Times New Roman" w:hAnsi="Times New Roman"/>
        </w:rPr>
        <w:t>tüpeerimine</w:t>
      </w:r>
      <w:proofErr w:type="spellEnd"/>
      <w:r w:rsidRPr="00AC7C78">
        <w:rPr>
          <w:rFonts w:ascii="Times New Roman" w:hAnsi="Times New Roman"/>
        </w:rPr>
        <w:t xml:space="preserve"> 120%, </w:t>
      </w:r>
      <w:proofErr w:type="spellStart"/>
      <w:r w:rsidRPr="00AC7C78">
        <w:rPr>
          <w:rFonts w:ascii="Times New Roman" w:hAnsi="Times New Roman"/>
        </w:rPr>
        <w:t>Shigella</w:t>
      </w:r>
      <w:proofErr w:type="spellEnd"/>
      <w:r w:rsidRPr="00AC7C78">
        <w:rPr>
          <w:rFonts w:ascii="Times New Roman" w:hAnsi="Times New Roman"/>
        </w:rPr>
        <w:t xml:space="preserve"> </w:t>
      </w:r>
      <w:proofErr w:type="spellStart"/>
      <w:r w:rsidRPr="00AC7C78">
        <w:rPr>
          <w:rFonts w:ascii="Times New Roman" w:hAnsi="Times New Roman"/>
        </w:rPr>
        <w:t>spp</w:t>
      </w:r>
      <w:proofErr w:type="spellEnd"/>
      <w:r w:rsidRPr="00AC7C78">
        <w:rPr>
          <w:rFonts w:ascii="Times New Roman" w:hAnsi="Times New Roman"/>
        </w:rPr>
        <w:t xml:space="preserve"> tundlikkuse määramine 6 preparaadi suhtes 210%, N. </w:t>
      </w:r>
      <w:proofErr w:type="spellStart"/>
      <w:r w:rsidRPr="00AC7C78">
        <w:rPr>
          <w:rFonts w:ascii="Times New Roman" w:hAnsi="Times New Roman"/>
        </w:rPr>
        <w:t>meningitidis</w:t>
      </w:r>
      <w:proofErr w:type="spellEnd"/>
      <w:r w:rsidRPr="00AC7C78">
        <w:rPr>
          <w:rFonts w:ascii="Times New Roman" w:hAnsi="Times New Roman"/>
        </w:rPr>
        <w:t xml:space="preserve"> </w:t>
      </w:r>
      <w:proofErr w:type="spellStart"/>
      <w:r w:rsidRPr="00AC7C78">
        <w:rPr>
          <w:rFonts w:ascii="Times New Roman" w:hAnsi="Times New Roman"/>
        </w:rPr>
        <w:t>serorühmade</w:t>
      </w:r>
      <w:proofErr w:type="spellEnd"/>
      <w:r w:rsidRPr="00AC7C78">
        <w:rPr>
          <w:rFonts w:ascii="Times New Roman" w:hAnsi="Times New Roman"/>
        </w:rPr>
        <w:t xml:space="preserve"> ja ravimresistentsuse määramine 300%, N. </w:t>
      </w:r>
      <w:proofErr w:type="spellStart"/>
      <w:r w:rsidRPr="00AC7C78">
        <w:rPr>
          <w:rFonts w:ascii="Times New Roman" w:hAnsi="Times New Roman"/>
        </w:rPr>
        <w:t>gonorrhoeae</w:t>
      </w:r>
      <w:proofErr w:type="spellEnd"/>
      <w:r w:rsidRPr="00AC7C78">
        <w:rPr>
          <w:rFonts w:ascii="Times New Roman" w:hAnsi="Times New Roman"/>
        </w:rPr>
        <w:t xml:space="preserve"> samastamine ja ravimresistentsuse määramine 110%, </w:t>
      </w:r>
      <w:proofErr w:type="spellStart"/>
      <w:r w:rsidRPr="00AC7C78">
        <w:rPr>
          <w:rFonts w:ascii="Times New Roman" w:hAnsi="Times New Roman"/>
        </w:rPr>
        <w:t>listeeria</w:t>
      </w:r>
      <w:proofErr w:type="spellEnd"/>
      <w:r w:rsidRPr="00AC7C78">
        <w:rPr>
          <w:rFonts w:ascii="Times New Roman" w:hAnsi="Times New Roman"/>
        </w:rPr>
        <w:t xml:space="preserve"> kultuuride samastamine ja säilitamine 120%, </w:t>
      </w:r>
      <w:proofErr w:type="spellStart"/>
      <w:r w:rsidRPr="00AC7C78">
        <w:rPr>
          <w:rFonts w:ascii="Times New Roman" w:hAnsi="Times New Roman"/>
        </w:rPr>
        <w:t>Streptococcus</w:t>
      </w:r>
      <w:proofErr w:type="spellEnd"/>
      <w:r w:rsidRPr="00AC7C78">
        <w:rPr>
          <w:rFonts w:ascii="Times New Roman" w:hAnsi="Times New Roman"/>
        </w:rPr>
        <w:t xml:space="preserve"> </w:t>
      </w:r>
      <w:proofErr w:type="spellStart"/>
      <w:r w:rsidRPr="00AC7C78">
        <w:rPr>
          <w:rFonts w:ascii="Times New Roman" w:hAnsi="Times New Roman"/>
        </w:rPr>
        <w:t>pneumoniae</w:t>
      </w:r>
      <w:proofErr w:type="spellEnd"/>
      <w:r w:rsidRPr="00AC7C78">
        <w:rPr>
          <w:rFonts w:ascii="Times New Roman" w:hAnsi="Times New Roman"/>
        </w:rPr>
        <w:t xml:space="preserve"> </w:t>
      </w:r>
      <w:proofErr w:type="spellStart"/>
      <w:r w:rsidRPr="00AC7C78">
        <w:rPr>
          <w:rFonts w:ascii="Times New Roman" w:hAnsi="Times New Roman"/>
        </w:rPr>
        <w:t>tüpeerimine</w:t>
      </w:r>
      <w:proofErr w:type="spellEnd"/>
      <w:r w:rsidRPr="00AC7C78">
        <w:rPr>
          <w:rFonts w:ascii="Times New Roman" w:hAnsi="Times New Roman"/>
        </w:rPr>
        <w:t xml:space="preserve"> ja </w:t>
      </w:r>
      <w:proofErr w:type="spellStart"/>
      <w:r w:rsidRPr="00AC7C78">
        <w:rPr>
          <w:rFonts w:ascii="Times New Roman" w:hAnsi="Times New Roman"/>
        </w:rPr>
        <w:t>antimikroobse</w:t>
      </w:r>
      <w:proofErr w:type="spellEnd"/>
      <w:r w:rsidRPr="00AC7C78">
        <w:rPr>
          <w:rFonts w:ascii="Times New Roman" w:hAnsi="Times New Roman"/>
        </w:rPr>
        <w:t xml:space="preserve"> tundlikkuse määramine 142%, poliomüeliidi seire 100%, täiendav </w:t>
      </w:r>
      <w:proofErr w:type="spellStart"/>
      <w:r w:rsidRPr="00AC7C78">
        <w:rPr>
          <w:rFonts w:ascii="Times New Roman" w:hAnsi="Times New Roman"/>
        </w:rPr>
        <w:t>enteroviiruste</w:t>
      </w:r>
      <w:proofErr w:type="spellEnd"/>
      <w:r w:rsidRPr="00AC7C78">
        <w:rPr>
          <w:rFonts w:ascii="Times New Roman" w:hAnsi="Times New Roman"/>
        </w:rPr>
        <w:t xml:space="preserve"> seire 93%, AFP-haigusjuhtude (ka kontaktsete) viroloogiline uurimine 17%, leetrite, punetiste ja </w:t>
      </w:r>
      <w:proofErr w:type="spellStart"/>
      <w:r w:rsidRPr="00AC7C78">
        <w:rPr>
          <w:rFonts w:ascii="Times New Roman" w:hAnsi="Times New Roman"/>
        </w:rPr>
        <w:t>parvoviiruse</w:t>
      </w:r>
      <w:proofErr w:type="spellEnd"/>
      <w:r w:rsidRPr="00AC7C78">
        <w:rPr>
          <w:rFonts w:ascii="Times New Roman" w:hAnsi="Times New Roman"/>
        </w:rPr>
        <w:t xml:space="preserve"> B19 seire (</w:t>
      </w:r>
      <w:proofErr w:type="spellStart"/>
      <w:r w:rsidRPr="00AC7C78">
        <w:rPr>
          <w:rFonts w:ascii="Times New Roman" w:hAnsi="Times New Roman"/>
        </w:rPr>
        <w:t>IgM</w:t>
      </w:r>
      <w:proofErr w:type="spellEnd"/>
      <w:r w:rsidRPr="00AC7C78">
        <w:rPr>
          <w:rFonts w:ascii="Times New Roman" w:hAnsi="Times New Roman"/>
        </w:rPr>
        <w:t xml:space="preserve"> määramine) 120%, PCR  (A-gripp, B-gripp, RS-, </w:t>
      </w:r>
      <w:proofErr w:type="spellStart"/>
      <w:r w:rsidRPr="00AC7C78">
        <w:rPr>
          <w:rFonts w:ascii="Times New Roman" w:hAnsi="Times New Roman"/>
        </w:rPr>
        <w:t>adeno</w:t>
      </w:r>
      <w:proofErr w:type="spellEnd"/>
      <w:r w:rsidRPr="00AC7C78">
        <w:rPr>
          <w:rFonts w:ascii="Times New Roman" w:hAnsi="Times New Roman"/>
        </w:rPr>
        <w:t xml:space="preserve">-, </w:t>
      </w:r>
      <w:proofErr w:type="spellStart"/>
      <w:r w:rsidRPr="00AC7C78">
        <w:rPr>
          <w:rFonts w:ascii="Times New Roman" w:hAnsi="Times New Roman"/>
        </w:rPr>
        <w:t>paragripp</w:t>
      </w:r>
      <w:proofErr w:type="spellEnd"/>
      <w:r w:rsidRPr="00AC7C78">
        <w:rPr>
          <w:rFonts w:ascii="Times New Roman" w:hAnsi="Times New Roman"/>
        </w:rPr>
        <w:t xml:space="preserve">, </w:t>
      </w:r>
      <w:proofErr w:type="spellStart"/>
      <w:r w:rsidRPr="00AC7C78">
        <w:rPr>
          <w:rFonts w:ascii="Times New Roman" w:hAnsi="Times New Roman"/>
        </w:rPr>
        <w:t>rhino</w:t>
      </w:r>
      <w:proofErr w:type="spellEnd"/>
      <w:r w:rsidRPr="00AC7C78">
        <w:rPr>
          <w:rFonts w:ascii="Times New Roman" w:hAnsi="Times New Roman"/>
        </w:rPr>
        <w:t xml:space="preserve">- ja </w:t>
      </w:r>
      <w:proofErr w:type="spellStart"/>
      <w:r w:rsidRPr="00AC7C78">
        <w:rPr>
          <w:rFonts w:ascii="Times New Roman" w:hAnsi="Times New Roman"/>
        </w:rPr>
        <w:t>metapneumoviirus</w:t>
      </w:r>
      <w:proofErr w:type="spellEnd"/>
      <w:r w:rsidRPr="00AC7C78">
        <w:rPr>
          <w:rFonts w:ascii="Times New Roman" w:hAnsi="Times New Roman"/>
        </w:rPr>
        <w:t>) kompleksuuring 72%, gripiviiruse PCR real-</w:t>
      </w:r>
      <w:proofErr w:type="spellStart"/>
      <w:r w:rsidRPr="00AC7C78">
        <w:rPr>
          <w:rFonts w:ascii="Times New Roman" w:hAnsi="Times New Roman"/>
        </w:rPr>
        <w:t>time</w:t>
      </w:r>
      <w:proofErr w:type="spellEnd"/>
      <w:r w:rsidRPr="00AC7C78">
        <w:rPr>
          <w:rFonts w:ascii="Times New Roman" w:hAnsi="Times New Roman"/>
        </w:rPr>
        <w:t xml:space="preserve"> </w:t>
      </w:r>
      <w:proofErr w:type="spellStart"/>
      <w:r w:rsidRPr="00AC7C78">
        <w:rPr>
          <w:rFonts w:ascii="Times New Roman" w:hAnsi="Times New Roman"/>
        </w:rPr>
        <w:t>subtüpeerimine</w:t>
      </w:r>
      <w:proofErr w:type="spellEnd"/>
      <w:r w:rsidRPr="00AC7C78">
        <w:rPr>
          <w:rFonts w:ascii="Times New Roman" w:hAnsi="Times New Roman"/>
        </w:rPr>
        <w:t xml:space="preserve"> (pH1N1; H3) 100%, gripiviiruse PCR real-</w:t>
      </w:r>
      <w:proofErr w:type="spellStart"/>
      <w:r w:rsidRPr="00AC7C78">
        <w:rPr>
          <w:rFonts w:ascii="Times New Roman" w:hAnsi="Times New Roman"/>
        </w:rPr>
        <w:t>time</w:t>
      </w:r>
      <w:proofErr w:type="spellEnd"/>
      <w:r w:rsidRPr="00AC7C78">
        <w:rPr>
          <w:rFonts w:ascii="Times New Roman" w:hAnsi="Times New Roman"/>
        </w:rPr>
        <w:t xml:space="preserve"> </w:t>
      </w:r>
      <w:proofErr w:type="spellStart"/>
      <w:r w:rsidRPr="00AC7C78">
        <w:rPr>
          <w:rFonts w:ascii="Times New Roman" w:hAnsi="Times New Roman"/>
        </w:rPr>
        <w:t>subtüpeerimine</w:t>
      </w:r>
      <w:proofErr w:type="spellEnd"/>
      <w:r w:rsidRPr="00AC7C78">
        <w:rPr>
          <w:rFonts w:ascii="Times New Roman" w:hAnsi="Times New Roman"/>
        </w:rPr>
        <w:t xml:space="preserve"> (H5; H7) 89%, B-gripiviiruse </w:t>
      </w:r>
      <w:proofErr w:type="spellStart"/>
      <w:r w:rsidRPr="00AC7C78">
        <w:rPr>
          <w:rFonts w:ascii="Times New Roman" w:hAnsi="Times New Roman"/>
        </w:rPr>
        <w:t>subtüpeerimine</w:t>
      </w:r>
      <w:proofErr w:type="spellEnd"/>
      <w:r w:rsidRPr="00AC7C78">
        <w:rPr>
          <w:rFonts w:ascii="Times New Roman" w:hAnsi="Times New Roman"/>
        </w:rPr>
        <w:t xml:space="preserve"> (</w:t>
      </w:r>
      <w:proofErr w:type="spellStart"/>
      <w:r w:rsidRPr="00AC7C78">
        <w:rPr>
          <w:rFonts w:ascii="Times New Roman" w:hAnsi="Times New Roman"/>
        </w:rPr>
        <w:t>Yam</w:t>
      </w:r>
      <w:proofErr w:type="spellEnd"/>
      <w:r w:rsidRPr="00AC7C78">
        <w:rPr>
          <w:rFonts w:ascii="Times New Roman" w:hAnsi="Times New Roman"/>
        </w:rPr>
        <w:t>/</w:t>
      </w:r>
      <w:proofErr w:type="spellStart"/>
      <w:r w:rsidRPr="00AC7C78">
        <w:rPr>
          <w:rFonts w:ascii="Times New Roman" w:hAnsi="Times New Roman"/>
        </w:rPr>
        <w:t>Vic</w:t>
      </w:r>
      <w:proofErr w:type="spellEnd"/>
      <w:r w:rsidRPr="00AC7C78">
        <w:rPr>
          <w:rFonts w:ascii="Times New Roman" w:hAnsi="Times New Roman"/>
        </w:rPr>
        <w:t>) 65%, gripiviiruste isoleerimine (rakukultuur) 100%.</w:t>
      </w:r>
    </w:p>
    <w:p w:rsidR="00CE2580" w:rsidRPr="00392913" w:rsidRDefault="00CE2580" w:rsidP="00392913">
      <w:pPr>
        <w:pStyle w:val="Vahedeta"/>
        <w:spacing w:before="240"/>
        <w:jc w:val="both"/>
        <w:rPr>
          <w:sz w:val="22"/>
        </w:rPr>
      </w:pPr>
      <w:r w:rsidRPr="00AC7C78">
        <w:rPr>
          <w:sz w:val="22"/>
        </w:rPr>
        <w:t xml:space="preserve">COVID-19 haiguspuhangu alguses </w:t>
      </w:r>
      <w:r w:rsidRPr="00AC7C78">
        <w:rPr>
          <w:sz w:val="22"/>
          <w:u w:val="single"/>
        </w:rPr>
        <w:t xml:space="preserve">2020 jaanuaris juurutas Terviseameti NHL esimesena Eestis WHO protokolli kohaselt SARS-CoV-2 </w:t>
      </w:r>
      <w:r w:rsidRPr="00AC7C78">
        <w:rPr>
          <w:i/>
          <w:sz w:val="22"/>
          <w:u w:val="single"/>
        </w:rPr>
        <w:t xml:space="preserve">Real </w:t>
      </w:r>
      <w:proofErr w:type="spellStart"/>
      <w:r w:rsidRPr="00AC7C78">
        <w:rPr>
          <w:i/>
          <w:sz w:val="22"/>
          <w:u w:val="single"/>
        </w:rPr>
        <w:t>time</w:t>
      </w:r>
      <w:proofErr w:type="spellEnd"/>
      <w:r w:rsidRPr="00AC7C78">
        <w:rPr>
          <w:sz w:val="22"/>
          <w:u w:val="single"/>
        </w:rPr>
        <w:t xml:space="preserve"> PCR metoodika</w:t>
      </w:r>
      <w:r w:rsidRPr="00AC7C78">
        <w:rPr>
          <w:sz w:val="22"/>
        </w:rPr>
        <w:t xml:space="preserve"> ja alustas operatiivselt nakkusjuhtude diagnostikaga ning aitas teisi laboreid meetodi valideerimisel ja juurutamisel.</w:t>
      </w:r>
      <w:r w:rsidR="00392913">
        <w:rPr>
          <w:sz w:val="22"/>
        </w:rPr>
        <w:t xml:space="preserve"> </w:t>
      </w:r>
      <w:r w:rsidRPr="00AC7C78">
        <w:rPr>
          <w:rFonts w:eastAsia="Calibri"/>
        </w:rPr>
        <w:t>Jätkusuutliku nakkushaiguste seiresüsteemi ja epideemia olukorras operatiivseks reageerimiseks ning püsivaks valmisolekuks on vajalik labori tööjõukulu finantseerida riigieelarvest (hetkel labor on alafinantseeritud) ning suurendada Terviseamet</w:t>
      </w:r>
      <w:r w:rsidR="00392913">
        <w:rPr>
          <w:rFonts w:eastAsia="Calibri"/>
        </w:rPr>
        <w:t>i</w:t>
      </w:r>
      <w:r w:rsidRPr="00AC7C78">
        <w:rPr>
          <w:rFonts w:eastAsia="Calibri"/>
        </w:rPr>
        <w:t xml:space="preserve"> NHL võimekust</w:t>
      </w:r>
      <w:r w:rsidR="00392913">
        <w:rPr>
          <w:rFonts w:eastAsia="Calibri"/>
        </w:rPr>
        <w:t>.</w:t>
      </w:r>
    </w:p>
    <w:p w:rsidR="00CE2580" w:rsidRPr="00AC7C78" w:rsidRDefault="00CE2580" w:rsidP="00CE2580">
      <w:pPr>
        <w:jc w:val="both"/>
        <w:rPr>
          <w:rFonts w:ascii="Times New Roman" w:hAnsi="Times New Roman"/>
          <w:color w:val="FF0000"/>
        </w:rPr>
      </w:pPr>
    </w:p>
    <w:p w:rsidR="00CE2580" w:rsidRPr="00AC7C78" w:rsidRDefault="00CE2580" w:rsidP="00CE2580">
      <w:pPr>
        <w:jc w:val="both"/>
        <w:rPr>
          <w:rFonts w:ascii="Times New Roman" w:hAnsi="Times New Roman"/>
        </w:rPr>
      </w:pPr>
      <w:r w:rsidRPr="00AC7C78">
        <w:rPr>
          <w:rFonts w:ascii="Times New Roman" w:hAnsi="Times New Roman"/>
          <w:u w:val="single"/>
        </w:rPr>
        <w:t>Terviseameti labori infosüsteemi (TALIS) arenduseks</w:t>
      </w:r>
      <w:r w:rsidRPr="00AC7C78">
        <w:rPr>
          <w:rFonts w:ascii="Times New Roman" w:hAnsi="Times New Roman"/>
        </w:rPr>
        <w:t xml:space="preserve"> taotlesime SF raha 2018 ning tänaseks </w:t>
      </w:r>
      <w:r w:rsidR="00B057C0" w:rsidRPr="00AC7C78">
        <w:rPr>
          <w:rFonts w:ascii="Times New Roman" w:hAnsi="Times New Roman"/>
        </w:rPr>
        <w:t>on läbitud kaks arenduse etappi ning ettevalmistused kolmandaks etapiks.</w:t>
      </w:r>
      <w:r w:rsidRPr="00AC7C78">
        <w:rPr>
          <w:rFonts w:ascii="Times New Roman" w:hAnsi="Times New Roman"/>
        </w:rPr>
        <w:t xml:space="preserve"> Labori valmisoleku ja operatiivse tegevuse tagamise seisukohalt on oluline ka IT arenduste teostamine sügiseks 2020. Terviseameti laborite infosüsteemi (TALIS) arendus ja </w:t>
      </w:r>
      <w:proofErr w:type="spellStart"/>
      <w:r w:rsidRPr="00AC7C78">
        <w:rPr>
          <w:rFonts w:ascii="Times New Roman" w:hAnsi="Times New Roman"/>
        </w:rPr>
        <w:t>liidestamine</w:t>
      </w:r>
      <w:proofErr w:type="spellEnd"/>
      <w:r w:rsidRPr="00AC7C78">
        <w:rPr>
          <w:rFonts w:ascii="Times New Roman" w:hAnsi="Times New Roman"/>
        </w:rPr>
        <w:t xml:space="preserve"> TIS-</w:t>
      </w:r>
      <w:proofErr w:type="spellStart"/>
      <w:r w:rsidRPr="00AC7C78">
        <w:rPr>
          <w:rFonts w:ascii="Times New Roman" w:hAnsi="Times New Roman"/>
        </w:rPr>
        <w:t>ga</w:t>
      </w:r>
      <w:proofErr w:type="spellEnd"/>
      <w:r w:rsidRPr="00AC7C78">
        <w:rPr>
          <w:rFonts w:ascii="Times New Roman" w:hAnsi="Times New Roman"/>
        </w:rPr>
        <w:t xml:space="preserve">, sh analüüstulemuste edastamine digilukku. TALIS arendus SARS-CoV-2 testimisseadmete </w:t>
      </w:r>
      <w:proofErr w:type="spellStart"/>
      <w:r w:rsidRPr="00AC7C78">
        <w:rPr>
          <w:rFonts w:ascii="Times New Roman" w:hAnsi="Times New Roman"/>
        </w:rPr>
        <w:t>liidestamiseks</w:t>
      </w:r>
      <w:proofErr w:type="spellEnd"/>
      <w:r w:rsidRPr="00AC7C78">
        <w:rPr>
          <w:rFonts w:ascii="Times New Roman" w:hAnsi="Times New Roman"/>
        </w:rPr>
        <w:t>, sh analüüsiprotsesside automatiseerimiseks.</w:t>
      </w:r>
    </w:p>
    <w:p w:rsidR="001343AC" w:rsidRPr="00AC7C78" w:rsidRDefault="001343AC" w:rsidP="00BC1EDD">
      <w:pPr>
        <w:jc w:val="both"/>
        <w:rPr>
          <w:rFonts w:ascii="Times New Roman" w:hAnsi="Times New Roman"/>
        </w:rPr>
      </w:pPr>
    </w:p>
    <w:p w:rsidR="00CE2580" w:rsidRDefault="00CE2580" w:rsidP="009C1F12">
      <w:pPr>
        <w:jc w:val="both"/>
        <w:rPr>
          <w:rFonts w:ascii="Times New Roman" w:hAnsi="Times New Roman"/>
        </w:rPr>
      </w:pPr>
      <w:r w:rsidRPr="00AC7C78">
        <w:rPr>
          <w:rFonts w:ascii="Times New Roman" w:hAnsi="Times New Roman"/>
          <w:b/>
        </w:rPr>
        <w:t>Mikroobide resistentsuse tekke ja leviku ohjamise tegevused</w:t>
      </w:r>
      <w:r w:rsidRPr="00AC7C78">
        <w:rPr>
          <w:rFonts w:ascii="Times New Roman" w:hAnsi="Times New Roman"/>
        </w:rPr>
        <w:t xml:space="preserve"> on olulised nii EL kui Eesti tasandil. </w:t>
      </w:r>
      <w:r w:rsidRPr="00AC7C78">
        <w:rPr>
          <w:rFonts w:ascii="Times New Roman" w:eastAsia="Times New Roman" w:hAnsi="Times New Roman"/>
        </w:rPr>
        <w:t>Koostati</w:t>
      </w:r>
      <w:r w:rsidRPr="00AC7C78">
        <w:rPr>
          <w:rFonts w:ascii="Times New Roman" w:eastAsia="Times New Roman" w:hAnsi="Times New Roman"/>
          <w:b/>
        </w:rPr>
        <w:t xml:space="preserve"> </w:t>
      </w:r>
      <w:r w:rsidRPr="00AC7C78">
        <w:rPr>
          <w:rFonts w:ascii="Times New Roman" w:eastAsia="Times New Roman" w:hAnsi="Times New Roman"/>
        </w:rPr>
        <w:t xml:space="preserve">ülevaade Antimikroobse resistentsuse seire kohta Eestis 2012-2016.a. Tegemist on olulise dokumendiga, mida kasutavad arstid (sh </w:t>
      </w:r>
      <w:proofErr w:type="spellStart"/>
      <w:r w:rsidRPr="00AC7C78">
        <w:rPr>
          <w:rFonts w:ascii="Times New Roman" w:eastAsia="Times New Roman" w:hAnsi="Times New Roman"/>
        </w:rPr>
        <w:t>infektsionistid</w:t>
      </w:r>
      <w:proofErr w:type="spellEnd"/>
      <w:r w:rsidRPr="00AC7C78">
        <w:rPr>
          <w:rFonts w:ascii="Times New Roman" w:eastAsia="Times New Roman" w:hAnsi="Times New Roman"/>
        </w:rPr>
        <w:t xml:space="preserve"> ja mikrobioloogid), üliõpilased ja meie teised koostööpartnerid. Avalikustatud TA kodulehel </w:t>
      </w:r>
      <w:hyperlink r:id="rId8" w:history="1">
        <w:r w:rsidR="005E55F7" w:rsidRPr="00AC7C78">
          <w:rPr>
            <w:rStyle w:val="Hperlink"/>
            <w:rFonts w:ascii="Times New Roman" w:eastAsia="Times New Roman" w:hAnsi="Times New Roman"/>
          </w:rPr>
          <w:t>http://www.terviseamet.ee/fileadmin/dok/Nakkushaigused/Nakkushaigused/ab_paev/AMR_Eestis_2012-2016.pdf</w:t>
        </w:r>
      </w:hyperlink>
      <w:r w:rsidRPr="00AC7C78">
        <w:rPr>
          <w:rStyle w:val="Hperlink"/>
          <w:rFonts w:ascii="Times New Roman" w:eastAsia="Times New Roman" w:hAnsi="Times New Roman"/>
          <w:color w:val="auto"/>
          <w:u w:val="none"/>
        </w:rPr>
        <w:t xml:space="preserve">. </w:t>
      </w:r>
      <w:r w:rsidRPr="00AC7C78">
        <w:rPr>
          <w:rFonts w:ascii="Times New Roman" w:hAnsi="Times New Roman"/>
        </w:rPr>
        <w:t xml:space="preserve">2017 viidi läbi pilootuuring 2 aktiivravihaiglates: „Operatsioonipiirkonna infektsioonid“ ja </w:t>
      </w:r>
      <w:r w:rsidRPr="00AC7C78">
        <w:rPr>
          <w:rFonts w:ascii="Times New Roman" w:hAnsi="Times New Roman"/>
          <w:i/>
        </w:rPr>
        <w:t>„</w:t>
      </w:r>
      <w:proofErr w:type="spellStart"/>
      <w:r w:rsidRPr="00AC7C78">
        <w:rPr>
          <w:rFonts w:ascii="Times New Roman" w:hAnsi="Times New Roman"/>
          <w:i/>
        </w:rPr>
        <w:t>Clostridium</w:t>
      </w:r>
      <w:proofErr w:type="spellEnd"/>
      <w:r w:rsidRPr="00AC7C78">
        <w:rPr>
          <w:rFonts w:ascii="Times New Roman" w:hAnsi="Times New Roman"/>
          <w:i/>
        </w:rPr>
        <w:t xml:space="preserve"> </w:t>
      </w:r>
      <w:proofErr w:type="spellStart"/>
      <w:r w:rsidRPr="00AC7C78">
        <w:rPr>
          <w:rFonts w:ascii="Times New Roman" w:hAnsi="Times New Roman"/>
          <w:i/>
        </w:rPr>
        <w:t>difficile</w:t>
      </w:r>
      <w:proofErr w:type="spellEnd"/>
      <w:r w:rsidRPr="00AC7C78">
        <w:rPr>
          <w:rFonts w:ascii="Times New Roman" w:hAnsi="Times New Roman"/>
          <w:i/>
        </w:rPr>
        <w:t xml:space="preserve"> seire“</w:t>
      </w:r>
      <w:r w:rsidRPr="00AC7C78">
        <w:rPr>
          <w:rFonts w:ascii="Times New Roman" w:hAnsi="Times New Roman"/>
        </w:rPr>
        <w:t>. Eesti andmed on edastatud Haiguste Ennetamise ja Tõrje Euroopa Keskusele (ECDC). Projekti jätkus 2018</w:t>
      </w:r>
      <w:r w:rsidR="00392913">
        <w:rPr>
          <w:rFonts w:ascii="Times New Roman" w:hAnsi="Times New Roman"/>
        </w:rPr>
        <w:t>.</w:t>
      </w:r>
      <w:r w:rsidRPr="00AC7C78">
        <w:rPr>
          <w:rFonts w:ascii="Times New Roman" w:hAnsi="Times New Roman"/>
        </w:rPr>
        <w:t xml:space="preserve"> aastal. </w:t>
      </w:r>
      <w:r w:rsidRPr="00AC7C78">
        <w:rPr>
          <w:rStyle w:val="Hperlink"/>
          <w:rFonts w:ascii="Times New Roman" w:eastAsia="Times New Roman" w:hAnsi="Times New Roman"/>
          <w:color w:val="auto"/>
          <w:u w:val="none"/>
        </w:rPr>
        <w:t xml:space="preserve">2019 toimus </w:t>
      </w:r>
      <w:r w:rsidRPr="00AC7C78">
        <w:rPr>
          <w:rFonts w:ascii="Times New Roman" w:hAnsi="Times New Roman"/>
        </w:rPr>
        <w:t xml:space="preserve">Euroopa Komisjoni ja ECDC meeskonna hindamisvisiit Eestisse AMR seire hindamise eesmärgil (25.-29.03), terviseameti poolt anti ülevaade </w:t>
      </w:r>
      <w:proofErr w:type="spellStart"/>
      <w:r w:rsidRPr="00AC7C78">
        <w:rPr>
          <w:rFonts w:ascii="Times New Roman" w:hAnsi="Times New Roman"/>
        </w:rPr>
        <w:t>inimtervise</w:t>
      </w:r>
      <w:proofErr w:type="spellEnd"/>
      <w:r w:rsidRPr="00AC7C78">
        <w:rPr>
          <w:rFonts w:ascii="Times New Roman" w:hAnsi="Times New Roman"/>
        </w:rPr>
        <w:t xml:space="preserve"> valdkonna tegevustest ja hetkeseisust AMR ennetuse ja ohjamise valdkonnas – Eesti tegevusi hinnati kõrgelt.</w:t>
      </w:r>
    </w:p>
    <w:p w:rsidR="00392913" w:rsidRPr="00AC7C78" w:rsidRDefault="00392913" w:rsidP="009C1F12">
      <w:pPr>
        <w:jc w:val="both"/>
        <w:rPr>
          <w:rFonts w:ascii="Times New Roman" w:hAnsi="Times New Roman"/>
        </w:rPr>
      </w:pPr>
    </w:p>
    <w:p w:rsidR="00CE2580" w:rsidRPr="00AC7C78" w:rsidRDefault="00CE2580" w:rsidP="009C1F12">
      <w:pPr>
        <w:jc w:val="both"/>
        <w:rPr>
          <w:rFonts w:ascii="Times New Roman" w:hAnsi="Times New Roman"/>
        </w:rPr>
      </w:pPr>
      <w:r w:rsidRPr="00AC7C78">
        <w:rPr>
          <w:rFonts w:ascii="Times New Roman" w:hAnsi="Times New Roman"/>
        </w:rPr>
        <w:t xml:space="preserve">Zoonoossete tekitajate tundlikkuse andmete analüüs on tehtud ning avaldatud ameti </w:t>
      </w:r>
      <w:proofErr w:type="spellStart"/>
      <w:r w:rsidRPr="00AC7C78">
        <w:rPr>
          <w:rFonts w:ascii="Times New Roman" w:hAnsi="Times New Roman"/>
        </w:rPr>
        <w:t>välisveebis</w:t>
      </w:r>
      <w:proofErr w:type="spellEnd"/>
      <w:r w:rsidRPr="00AC7C78">
        <w:rPr>
          <w:rFonts w:ascii="Times New Roman" w:hAnsi="Times New Roman"/>
        </w:rPr>
        <w:t xml:space="preserve">. Andmed </w:t>
      </w:r>
      <w:proofErr w:type="spellStart"/>
      <w:r w:rsidRPr="00AC7C78">
        <w:rPr>
          <w:rFonts w:ascii="Times New Roman" w:hAnsi="Times New Roman"/>
        </w:rPr>
        <w:t>invasiivsete</w:t>
      </w:r>
      <w:proofErr w:type="spellEnd"/>
      <w:r w:rsidRPr="00AC7C78">
        <w:rPr>
          <w:rFonts w:ascii="Times New Roman" w:hAnsi="Times New Roman"/>
        </w:rPr>
        <w:t xml:space="preserve"> tekitajate tüvede kohta on kogutud kõikide haiglate mikrobioloogia laboritelt, </w:t>
      </w:r>
      <w:proofErr w:type="spellStart"/>
      <w:r w:rsidRPr="00AC7C78">
        <w:rPr>
          <w:rFonts w:ascii="Times New Roman" w:hAnsi="Times New Roman"/>
        </w:rPr>
        <w:t>digiteeritud</w:t>
      </w:r>
      <w:proofErr w:type="spellEnd"/>
      <w:r w:rsidRPr="00AC7C78">
        <w:rPr>
          <w:rFonts w:ascii="Times New Roman" w:hAnsi="Times New Roman"/>
        </w:rPr>
        <w:t xml:space="preserve"> ning õigeaegselt edastatud  ECDC põhiandmebaasile </w:t>
      </w:r>
      <w:proofErr w:type="spellStart"/>
      <w:r w:rsidRPr="00AC7C78">
        <w:rPr>
          <w:rFonts w:ascii="Times New Roman" w:hAnsi="Times New Roman"/>
        </w:rPr>
        <w:t>TESSy</w:t>
      </w:r>
      <w:proofErr w:type="spellEnd"/>
      <w:r w:rsidRPr="00AC7C78">
        <w:rPr>
          <w:rFonts w:ascii="Times New Roman" w:hAnsi="Times New Roman"/>
        </w:rPr>
        <w:t xml:space="preserve"> (11 laborit, 11595 kirjet 8 tekitaja kohta, ~4000 </w:t>
      </w:r>
      <w:proofErr w:type="spellStart"/>
      <w:r w:rsidRPr="00AC7C78">
        <w:rPr>
          <w:rFonts w:ascii="Times New Roman" w:hAnsi="Times New Roman"/>
        </w:rPr>
        <w:t>isolaati</w:t>
      </w:r>
      <w:proofErr w:type="spellEnd"/>
      <w:r w:rsidRPr="00AC7C78">
        <w:rPr>
          <w:rFonts w:ascii="Times New Roman" w:hAnsi="Times New Roman"/>
        </w:rPr>
        <w:t>). 2019 uuendati nakkushaiguste kohta esitatava teabe korda  AMR seires.</w:t>
      </w:r>
    </w:p>
    <w:p w:rsidR="009C1F12" w:rsidRPr="00AC7C78" w:rsidRDefault="009C1F12" w:rsidP="009C1F12">
      <w:pPr>
        <w:jc w:val="both"/>
        <w:rPr>
          <w:rFonts w:ascii="Times New Roman" w:hAnsi="Times New Roman"/>
        </w:rPr>
      </w:pPr>
      <w:r w:rsidRPr="00AC7C78">
        <w:rPr>
          <w:rFonts w:ascii="Times New Roman" w:hAnsi="Times New Roman"/>
        </w:rPr>
        <w:t xml:space="preserve">Tagatud on ECDC/WHO  küsimustike täitmine AMR seire: Põhjamaade küsimustik; WHO </w:t>
      </w:r>
      <w:proofErr w:type="spellStart"/>
      <w:r w:rsidRPr="00AC7C78">
        <w:rPr>
          <w:rFonts w:ascii="Times New Roman" w:hAnsi="Times New Roman"/>
        </w:rPr>
        <w:t>Tripartite</w:t>
      </w:r>
      <w:proofErr w:type="spellEnd"/>
      <w:r w:rsidRPr="00AC7C78">
        <w:rPr>
          <w:rFonts w:ascii="Times New Roman" w:hAnsi="Times New Roman"/>
        </w:rPr>
        <w:t xml:space="preserve"> AMR küsimustik; Orion projekti küsimustik - AMR seire </w:t>
      </w:r>
      <w:proofErr w:type="spellStart"/>
      <w:r w:rsidRPr="00AC7C78">
        <w:rPr>
          <w:rFonts w:ascii="Times New Roman" w:hAnsi="Times New Roman"/>
        </w:rPr>
        <w:t>One</w:t>
      </w:r>
      <w:proofErr w:type="spellEnd"/>
      <w:r w:rsidRPr="00AC7C78">
        <w:rPr>
          <w:rFonts w:ascii="Times New Roman" w:hAnsi="Times New Roman"/>
        </w:rPr>
        <w:t xml:space="preserve"> </w:t>
      </w:r>
      <w:proofErr w:type="spellStart"/>
      <w:r w:rsidRPr="00AC7C78">
        <w:rPr>
          <w:rFonts w:ascii="Times New Roman" w:hAnsi="Times New Roman"/>
        </w:rPr>
        <w:t>health</w:t>
      </w:r>
      <w:proofErr w:type="spellEnd"/>
      <w:r w:rsidRPr="00AC7C78">
        <w:rPr>
          <w:rFonts w:ascii="Times New Roman" w:hAnsi="Times New Roman"/>
        </w:rPr>
        <w:t xml:space="preserve"> raames; WHO küsimustik Global AMR seire riigi edusamme 2018/2019; ECDC ESPAUR küsimustik - teadmised ja hoiakud AB ja AMR kohta </w:t>
      </w:r>
      <w:proofErr w:type="spellStart"/>
      <w:r w:rsidRPr="00AC7C78">
        <w:rPr>
          <w:rFonts w:ascii="Times New Roman" w:hAnsi="Times New Roman"/>
        </w:rPr>
        <w:t>TTO-de</w:t>
      </w:r>
      <w:proofErr w:type="spellEnd"/>
      <w:r w:rsidRPr="00AC7C78">
        <w:rPr>
          <w:rFonts w:ascii="Times New Roman" w:hAnsi="Times New Roman"/>
        </w:rPr>
        <w:t xml:space="preserve"> seas; prior </w:t>
      </w:r>
      <w:proofErr w:type="spellStart"/>
      <w:r w:rsidRPr="00AC7C78">
        <w:rPr>
          <w:rFonts w:ascii="Times New Roman" w:hAnsi="Times New Roman"/>
        </w:rPr>
        <w:t>to</w:t>
      </w:r>
      <w:proofErr w:type="spellEnd"/>
      <w:r w:rsidRPr="00AC7C78">
        <w:rPr>
          <w:rFonts w:ascii="Times New Roman" w:hAnsi="Times New Roman"/>
        </w:rPr>
        <w:t xml:space="preserve"> </w:t>
      </w:r>
      <w:proofErr w:type="spellStart"/>
      <w:r w:rsidRPr="00AC7C78">
        <w:rPr>
          <w:rFonts w:ascii="Times New Roman" w:hAnsi="Times New Roman"/>
        </w:rPr>
        <w:t>Expert</w:t>
      </w:r>
      <w:proofErr w:type="spellEnd"/>
      <w:r w:rsidRPr="00AC7C78">
        <w:rPr>
          <w:rFonts w:ascii="Times New Roman" w:hAnsi="Times New Roman"/>
        </w:rPr>
        <w:t xml:space="preserve"> meeting on </w:t>
      </w:r>
      <w:proofErr w:type="spellStart"/>
      <w:r w:rsidRPr="00AC7C78">
        <w:rPr>
          <w:rFonts w:ascii="Times New Roman" w:hAnsi="Times New Roman"/>
        </w:rPr>
        <w:t>electronic</w:t>
      </w:r>
      <w:proofErr w:type="spellEnd"/>
      <w:r w:rsidRPr="00AC7C78">
        <w:rPr>
          <w:rFonts w:ascii="Times New Roman" w:hAnsi="Times New Roman"/>
        </w:rPr>
        <w:t xml:space="preserve"> </w:t>
      </w:r>
      <w:proofErr w:type="spellStart"/>
      <w:r w:rsidRPr="00AC7C78">
        <w:rPr>
          <w:rFonts w:ascii="Times New Roman" w:hAnsi="Times New Roman"/>
        </w:rPr>
        <w:t>surveillance</w:t>
      </w:r>
      <w:proofErr w:type="spellEnd"/>
      <w:r w:rsidRPr="00AC7C78">
        <w:rPr>
          <w:rFonts w:ascii="Times New Roman" w:hAnsi="Times New Roman"/>
        </w:rPr>
        <w:t xml:space="preserve"> of AMR and </w:t>
      </w:r>
      <w:proofErr w:type="spellStart"/>
      <w:r w:rsidRPr="00AC7C78">
        <w:rPr>
          <w:rFonts w:ascii="Times New Roman" w:hAnsi="Times New Roman"/>
        </w:rPr>
        <w:t>healthcare-associated</w:t>
      </w:r>
      <w:proofErr w:type="spellEnd"/>
      <w:r w:rsidRPr="00AC7C78">
        <w:rPr>
          <w:rFonts w:ascii="Times New Roman" w:hAnsi="Times New Roman"/>
        </w:rPr>
        <w:t xml:space="preserve"> </w:t>
      </w:r>
      <w:proofErr w:type="spellStart"/>
      <w:r w:rsidRPr="00AC7C78">
        <w:rPr>
          <w:rFonts w:ascii="Times New Roman" w:hAnsi="Times New Roman"/>
        </w:rPr>
        <w:t>infections</w:t>
      </w:r>
      <w:proofErr w:type="spellEnd"/>
      <w:r w:rsidRPr="00AC7C78">
        <w:rPr>
          <w:rFonts w:ascii="Times New Roman" w:hAnsi="Times New Roman"/>
        </w:rPr>
        <w:t xml:space="preserve">”. ESPAUR ja ECDC küsimustik tervishoiutöötajatele AB kasutamise kohta: </w:t>
      </w:r>
      <w:r w:rsidRPr="00AC7C78">
        <w:rPr>
          <w:rFonts w:ascii="Times New Roman" w:hAnsi="Times New Roman"/>
        </w:rPr>
        <w:lastRenderedPageBreak/>
        <w:t>küsimustik eesti keeles ette valmistatud, läbi töötatud, saadetud laiali erinevatele erialaseltsidele, täidetud eesti tervishoiutöötajate poolt, tulemused avaldatud nov. 2019 ECDC publikatsioonides.</w:t>
      </w:r>
    </w:p>
    <w:p w:rsidR="00CE2580" w:rsidRPr="00AC7C78" w:rsidRDefault="00CE2580" w:rsidP="00BC1EDD">
      <w:pPr>
        <w:jc w:val="both"/>
        <w:rPr>
          <w:rFonts w:ascii="Times New Roman" w:hAnsi="Times New Roman"/>
        </w:rPr>
      </w:pPr>
    </w:p>
    <w:p w:rsidR="00A04F5C" w:rsidRDefault="00A04F5C" w:rsidP="000B79C9">
      <w:pPr>
        <w:jc w:val="both"/>
        <w:rPr>
          <w:rFonts w:ascii="Times New Roman" w:hAnsi="Times New Roman"/>
        </w:rPr>
      </w:pPr>
      <w:r w:rsidRPr="00AC7C78">
        <w:rPr>
          <w:rFonts w:ascii="Times New Roman" w:hAnsi="Times New Roman"/>
          <w:b/>
          <w:bCs/>
          <w:lang w:eastAsia="et-EE"/>
        </w:rPr>
        <w:t xml:space="preserve">Kemikaalidest tingitud tervisekahjude </w:t>
      </w:r>
      <w:r w:rsidR="000B79C9" w:rsidRPr="00AC7C78">
        <w:rPr>
          <w:rFonts w:ascii="Times New Roman" w:hAnsi="Times New Roman"/>
          <w:b/>
          <w:bCs/>
          <w:lang w:eastAsia="et-EE"/>
        </w:rPr>
        <w:t xml:space="preserve">ennetamiseks </w:t>
      </w:r>
      <w:r w:rsidR="000B79C9" w:rsidRPr="00AC7C78">
        <w:rPr>
          <w:rFonts w:ascii="Times New Roman" w:hAnsi="Times New Roman"/>
          <w:bCs/>
          <w:lang w:eastAsia="et-EE"/>
        </w:rPr>
        <w:t>t</w:t>
      </w:r>
      <w:r w:rsidR="005E0BC4" w:rsidRPr="00AC7C78">
        <w:rPr>
          <w:rFonts w:ascii="Times New Roman" w:hAnsi="Times New Roman"/>
        </w:rPr>
        <w:t xml:space="preserve">oimib tihe koostöös kemikaalitootjate ja hulgimüüjatega. Iga-aastaselt lubatakse ameti  menetlustoimingute tulemusel </w:t>
      </w:r>
      <w:r w:rsidRPr="00AC7C78">
        <w:rPr>
          <w:rFonts w:ascii="Times New Roman" w:hAnsi="Times New Roman"/>
        </w:rPr>
        <w:t xml:space="preserve">Eesti turule </w:t>
      </w:r>
      <w:r w:rsidR="005E0BC4" w:rsidRPr="00AC7C78">
        <w:rPr>
          <w:rFonts w:ascii="Times New Roman" w:hAnsi="Times New Roman"/>
        </w:rPr>
        <w:t>b</w:t>
      </w:r>
      <w:r w:rsidRPr="00AC7C78">
        <w:rPr>
          <w:rFonts w:ascii="Times New Roman" w:hAnsi="Times New Roman"/>
        </w:rPr>
        <w:t>iotsiidi</w:t>
      </w:r>
      <w:r w:rsidR="005E0BC4" w:rsidRPr="00AC7C78">
        <w:rPr>
          <w:rFonts w:ascii="Times New Roman" w:hAnsi="Times New Roman"/>
        </w:rPr>
        <w:t xml:space="preserve"> või keelatakse turule tulek</w:t>
      </w:r>
      <w:r w:rsidRPr="00AC7C78">
        <w:rPr>
          <w:rFonts w:ascii="Times New Roman" w:hAnsi="Times New Roman"/>
        </w:rPr>
        <w:t>. Liikmesriikide komitee töö raames hinnat</w:t>
      </w:r>
      <w:r w:rsidR="005E0BC4" w:rsidRPr="00AC7C78">
        <w:rPr>
          <w:rFonts w:ascii="Times New Roman" w:hAnsi="Times New Roman"/>
        </w:rPr>
        <w:t>akse toimikuid, näiteks 2018 toimus</w:t>
      </w:r>
      <w:r w:rsidRPr="00AC7C78">
        <w:rPr>
          <w:rFonts w:ascii="Times New Roman" w:hAnsi="Times New Roman"/>
        </w:rPr>
        <w:t xml:space="preserve"> 65 toimiku hindamis</w:t>
      </w:r>
      <w:r w:rsidR="005E0BC4" w:rsidRPr="00AC7C78">
        <w:rPr>
          <w:rFonts w:ascii="Times New Roman" w:hAnsi="Times New Roman"/>
        </w:rPr>
        <w:t>t</w:t>
      </w:r>
      <w:r w:rsidRPr="00AC7C78">
        <w:rPr>
          <w:rFonts w:ascii="Times New Roman" w:hAnsi="Times New Roman"/>
        </w:rPr>
        <w:t xml:space="preserve"> ja 19 aine hindamise otsuste eelnõud, hinnati ja </w:t>
      </w:r>
      <w:r w:rsidRPr="00AC7C78">
        <w:rPr>
          <w:rFonts w:ascii="Times New Roman" w:hAnsi="Times New Roman"/>
          <w:bCs/>
        </w:rPr>
        <w:t>identifitseeriti</w:t>
      </w:r>
      <w:r w:rsidRPr="00AC7C78">
        <w:rPr>
          <w:rFonts w:ascii="Times New Roman" w:hAnsi="Times New Roman"/>
        </w:rPr>
        <w:t xml:space="preserve"> SVHC aineteks 12 ainet.</w:t>
      </w:r>
      <w:r w:rsidR="003559D0" w:rsidRPr="00AC7C78">
        <w:rPr>
          <w:rFonts w:ascii="Times New Roman" w:hAnsi="Times New Roman"/>
        </w:rPr>
        <w:t xml:space="preserve"> </w:t>
      </w:r>
      <w:r w:rsidRPr="00AC7C78">
        <w:rPr>
          <w:rFonts w:ascii="Times New Roman" w:hAnsi="Times New Roman"/>
        </w:rPr>
        <w:t>Olulisemateks teemadeks toimikute ja ainete hindamisel olid katsetamisstrateegia valimine endokriinseid häireid põhjustavate omaduste selgitamiseks (OECD 241 LAGDA vs OECD 231 AMA), katsetamiseks vajalike kontsentratsioonide arv ja tase, reproduktiivtoksilisus (OECD 443 EOGRTS F2/DIT/DNT kohortidele) jne.</w:t>
      </w:r>
      <w:r w:rsidR="003559D0" w:rsidRPr="00AC7C78">
        <w:rPr>
          <w:rFonts w:ascii="Times New Roman" w:hAnsi="Times New Roman"/>
        </w:rPr>
        <w:t xml:space="preserve"> </w:t>
      </w:r>
      <w:r w:rsidRPr="00AC7C78">
        <w:rPr>
          <w:rFonts w:ascii="Times New Roman" w:hAnsi="Times New Roman"/>
        </w:rPr>
        <w:t xml:space="preserve">Keemiarelva Keelustamise Konventsiooni nimekirjadesse kuuluvate kemikaalidega seotud tegevuste ja diskreetsete orgaaniliste ühendite tootmise kohta Eestis kogutud teabe põhjal koostati deklaratsioon, mis edastati konventsiooni organisatsiooni sekretariaadile. Organisatsiooni </w:t>
      </w:r>
      <w:r w:rsidRPr="00AC7C78">
        <w:rPr>
          <w:rFonts w:ascii="Times New Roman" w:eastAsia="Times New Roman" w:hAnsi="Times New Roman"/>
          <w:lang w:eastAsia="et-EE"/>
        </w:rPr>
        <w:t xml:space="preserve">aastakoosolekul anti sisend artikkel X, XI, VII tegevuste plaanimisse ja </w:t>
      </w:r>
      <w:proofErr w:type="spellStart"/>
      <w:r w:rsidRPr="00AC7C78">
        <w:rPr>
          <w:rFonts w:ascii="Times New Roman" w:eastAsia="Times New Roman" w:hAnsi="Times New Roman"/>
          <w:lang w:eastAsia="et-EE"/>
        </w:rPr>
        <w:t>priotiseerimisse</w:t>
      </w:r>
      <w:proofErr w:type="spellEnd"/>
      <w:r w:rsidRPr="00AC7C78">
        <w:rPr>
          <w:rFonts w:ascii="Times New Roman" w:eastAsia="Times New Roman" w:hAnsi="Times New Roman"/>
          <w:lang w:eastAsia="et-EE"/>
        </w:rPr>
        <w:t>.</w:t>
      </w:r>
      <w:r w:rsidRPr="00AC7C78">
        <w:rPr>
          <w:rFonts w:ascii="Times New Roman" w:hAnsi="Times New Roman"/>
        </w:rPr>
        <w:t xml:space="preserve"> Tooteohutuse valdkonnas olid fookuses keelatud ained või ainult piirangutega lubatud ained toodetes. Kontrolliti kokku 1339 tooteartiklit. Laboriuuringute alusel avastati 9 nõuetele mittevastavat tooteartiklit (kokku kõrvaldati turult 1100 toodet). Avaldati artiklid ohtlikest toodetest, ohtudest ja piirangutest toodetes. Menetleti 135 M</w:t>
      </w:r>
      <w:r w:rsidR="003559D0" w:rsidRPr="00AC7C78">
        <w:rPr>
          <w:rFonts w:ascii="Times New Roman" w:hAnsi="Times New Roman"/>
        </w:rPr>
        <w:t xml:space="preserve">aksu- ja tolliameti </w:t>
      </w:r>
      <w:r w:rsidRPr="00AC7C78">
        <w:rPr>
          <w:rFonts w:ascii="Times New Roman" w:hAnsi="Times New Roman"/>
        </w:rPr>
        <w:t>teadet imporditavate toodete kohta (kokku 1163 kaubaartikli kohta).  Vabasse ringlusesse ei lubatud (tooted ei vastanud nõuetele) – 43 teates teavitatud 180 kaubaartiklit (kokku 218311 tooteühikut).</w:t>
      </w:r>
    </w:p>
    <w:p w:rsidR="00392913" w:rsidRPr="00AC7C78" w:rsidRDefault="00392913" w:rsidP="000B79C9">
      <w:pPr>
        <w:jc w:val="both"/>
        <w:rPr>
          <w:rFonts w:ascii="Times New Roman" w:hAnsi="Times New Roman"/>
        </w:rPr>
      </w:pPr>
    </w:p>
    <w:p w:rsidR="005E084B" w:rsidRPr="00AC7C78" w:rsidRDefault="00960A32" w:rsidP="000B79C9">
      <w:pPr>
        <w:jc w:val="both"/>
        <w:rPr>
          <w:rFonts w:ascii="Times New Roman" w:hAnsi="Times New Roman"/>
          <w:color w:val="FF0000"/>
        </w:rPr>
      </w:pPr>
      <w:r w:rsidRPr="00AC7C78">
        <w:rPr>
          <w:rFonts w:ascii="Times New Roman" w:hAnsi="Times New Roman"/>
        </w:rPr>
        <w:t xml:space="preserve">2019 oli </w:t>
      </w:r>
      <w:r w:rsidR="00AE69CE" w:rsidRPr="00AC7C78">
        <w:rPr>
          <w:rFonts w:ascii="Times New Roman" w:hAnsi="Times New Roman"/>
        </w:rPr>
        <w:t>menetleti kokk</w:t>
      </w:r>
      <w:r w:rsidRPr="00AC7C78">
        <w:rPr>
          <w:rFonts w:ascii="Times New Roman" w:hAnsi="Times New Roman"/>
        </w:rPr>
        <w:t>u 253 biotsiidi registreerimistunnistuste, riiklike lub</w:t>
      </w:r>
      <w:r w:rsidR="00AE69CE" w:rsidRPr="00AC7C78">
        <w:rPr>
          <w:rFonts w:ascii="Times New Roman" w:hAnsi="Times New Roman"/>
        </w:rPr>
        <w:t xml:space="preserve">e ja otsuseid. </w:t>
      </w:r>
      <w:r w:rsidR="005E084B" w:rsidRPr="00AC7C78">
        <w:rPr>
          <w:rFonts w:ascii="Times New Roman" w:hAnsi="Times New Roman"/>
        </w:rPr>
        <w:t xml:space="preserve">Kemikaalide turustamiseelseid toiminguid oli 141, sh hindasime 26 loomkatsete taotlust. </w:t>
      </w:r>
      <w:r w:rsidR="00AE69CE" w:rsidRPr="00AC7C78">
        <w:rPr>
          <w:rFonts w:ascii="Times New Roman" w:hAnsi="Times New Roman"/>
        </w:rPr>
        <w:t xml:space="preserve">Tõstatasime biotsiidi pädevate asutuste koosolekul </w:t>
      </w:r>
      <w:proofErr w:type="spellStart"/>
      <w:r w:rsidR="00AE69CE" w:rsidRPr="00AC7C78">
        <w:rPr>
          <w:rFonts w:ascii="Times New Roman" w:hAnsi="Times New Roman"/>
        </w:rPr>
        <w:t>permetriiniga</w:t>
      </w:r>
      <w:proofErr w:type="spellEnd"/>
      <w:r w:rsidR="00AE69CE" w:rsidRPr="00AC7C78">
        <w:rPr>
          <w:rFonts w:ascii="Times New Roman" w:hAnsi="Times New Roman"/>
        </w:rPr>
        <w:t xml:space="preserve"> töödeldud riiete määratlemise biotsiidiks või töödeldud tooteks ühtlustamise vajaduse</w:t>
      </w:r>
      <w:r w:rsidR="005E0BC4" w:rsidRPr="00AC7C78">
        <w:rPr>
          <w:rFonts w:ascii="Times New Roman" w:hAnsi="Times New Roman"/>
        </w:rPr>
        <w:t xml:space="preserve">. </w:t>
      </w:r>
      <w:r w:rsidR="005E084B" w:rsidRPr="00AC7C78">
        <w:rPr>
          <w:rFonts w:ascii="Times New Roman" w:hAnsi="Times New Roman"/>
        </w:rPr>
        <w:t>Koostasime biotsiidiseaduse muudatusettepanekud ministeeriumile. Panusta</w:t>
      </w:r>
      <w:r w:rsidR="005E0BC4" w:rsidRPr="00AC7C78">
        <w:rPr>
          <w:rFonts w:ascii="Times New Roman" w:hAnsi="Times New Roman"/>
        </w:rPr>
        <w:t xml:space="preserve">me süsteemselt </w:t>
      </w:r>
      <w:r w:rsidR="005E084B" w:rsidRPr="00AC7C78">
        <w:rPr>
          <w:rFonts w:ascii="Times New Roman" w:hAnsi="Times New Roman"/>
          <w:color w:val="1F497D"/>
        </w:rPr>
        <w:t>t</w:t>
      </w:r>
      <w:r w:rsidR="005E084B" w:rsidRPr="00AC7C78">
        <w:rPr>
          <w:rFonts w:ascii="Times New Roman" w:hAnsi="Times New Roman"/>
        </w:rPr>
        <w:t xml:space="preserve">eadlikkuse tõstmisse kemikaaliohutusest ja biotsiididest: ettekanded toidutöötlejate, toidukäitlejatele, konsulentidele (põllumajandusküsimustes nõuandev koolitatud isik), </w:t>
      </w:r>
      <w:proofErr w:type="spellStart"/>
      <w:r w:rsidR="005E084B" w:rsidRPr="00AC7C78">
        <w:rPr>
          <w:rFonts w:ascii="Times New Roman" w:hAnsi="Times New Roman"/>
        </w:rPr>
        <w:t>kahjuritõrjuja</w:t>
      </w:r>
      <w:proofErr w:type="spellEnd"/>
      <w:r w:rsidR="005E084B" w:rsidRPr="00AC7C78">
        <w:rPr>
          <w:rFonts w:ascii="Times New Roman" w:hAnsi="Times New Roman"/>
        </w:rPr>
        <w:t xml:space="preserve"> kutsetunnistuse taotlejatele</w:t>
      </w:r>
      <w:r w:rsidR="005E0BC4" w:rsidRPr="00AC7C78">
        <w:rPr>
          <w:rFonts w:ascii="Times New Roman" w:hAnsi="Times New Roman"/>
        </w:rPr>
        <w:t>, lennujaama töötajatele, kemikaalikäitlejatele</w:t>
      </w:r>
      <w:r w:rsidR="005E084B" w:rsidRPr="00AC7C78">
        <w:rPr>
          <w:rFonts w:ascii="Times New Roman" w:hAnsi="Times New Roman"/>
        </w:rPr>
        <w:t>; TA kodulehel teavitused ECHA PCN portaalist, puugi- ja sääsetõrjevahenditest,  biotsiidide (ECHA) uuenenud andmebaasist, uus avalike arutelude veebileht; pidev teabevahetus keemiatööstuseliiduga, meediat</w:t>
      </w:r>
      <w:r w:rsidR="003B2A60" w:rsidRPr="00AC7C78">
        <w:rPr>
          <w:rFonts w:ascii="Times New Roman" w:hAnsi="Times New Roman"/>
        </w:rPr>
        <w:t>e</w:t>
      </w:r>
      <w:r w:rsidR="005E084B" w:rsidRPr="00AC7C78">
        <w:rPr>
          <w:rFonts w:ascii="Times New Roman" w:hAnsi="Times New Roman"/>
        </w:rPr>
        <w:t>gevus. Rahvusvahelise ja riigisisese koostöö edendamine raames: 20.-21. mai Põhja- ja Baltimaade keemiarelvade keelustamise konventsiooni riiklike asutuste töökoosoleku korraldamine Terviseametis, teabe ning kogemuste vahetamiseks; TTÜ-ga matemaatika-loodusteaduskonnas toksikoloogia õppekava avamisele kaasa aitamine (sisend ja osalemine); keskkonnaametiga koostöö arendamine eesmärgiga viia komplekslubade väljastamine vastavusse REACH- ning biotsiidide määruste nõuetega.</w:t>
      </w:r>
      <w:r w:rsidR="00D35485" w:rsidRPr="00AC7C78">
        <w:rPr>
          <w:rFonts w:ascii="Times New Roman" w:hAnsi="Times New Roman"/>
        </w:rPr>
        <w:t xml:space="preserve"> </w:t>
      </w:r>
    </w:p>
    <w:p w:rsidR="007F3870" w:rsidRPr="00AC7C78" w:rsidRDefault="007F3870" w:rsidP="000B79C9">
      <w:pPr>
        <w:jc w:val="both"/>
        <w:rPr>
          <w:rFonts w:ascii="Times New Roman" w:hAnsi="Times New Roman"/>
          <w:color w:val="FF0000"/>
        </w:rPr>
      </w:pPr>
    </w:p>
    <w:p w:rsidR="00927532" w:rsidRDefault="00927532" w:rsidP="00927532">
      <w:pPr>
        <w:jc w:val="both"/>
        <w:rPr>
          <w:rFonts w:ascii="Times New Roman" w:hAnsi="Times New Roman"/>
        </w:rPr>
      </w:pPr>
      <w:r w:rsidRPr="00AC7C78">
        <w:rPr>
          <w:rFonts w:ascii="Times New Roman" w:hAnsi="Times New Roman"/>
          <w:b/>
        </w:rPr>
        <w:t xml:space="preserve">Joogi- ja suplusvee kvaliteedi seire </w:t>
      </w:r>
      <w:r w:rsidRPr="00AC7C78">
        <w:rPr>
          <w:rFonts w:ascii="Times New Roman" w:hAnsi="Times New Roman"/>
        </w:rPr>
        <w:t xml:space="preserve">on üks oluline lüli nakkuste ja mürgistuste ennetuses ning tervisekaitses. Seisuga 31.12.2017 oli </w:t>
      </w:r>
      <w:proofErr w:type="spellStart"/>
      <w:r w:rsidRPr="00AC7C78">
        <w:rPr>
          <w:rFonts w:ascii="Times New Roman" w:hAnsi="Times New Roman"/>
        </w:rPr>
        <w:t>VTIga</w:t>
      </w:r>
      <w:proofErr w:type="spellEnd"/>
      <w:r w:rsidRPr="00AC7C78">
        <w:rPr>
          <w:rFonts w:ascii="Times New Roman" w:hAnsi="Times New Roman"/>
        </w:rPr>
        <w:t xml:space="preserve"> liitunud ning kasutas seda 55,6% veevärkidest, milles on rohkem kui 5000 tarbijat, 2018. aasta jooksul liitumine aeglustus, sest 2018.</w:t>
      </w:r>
      <w:r w:rsidR="002438F3">
        <w:rPr>
          <w:rFonts w:ascii="Times New Roman" w:hAnsi="Times New Roman"/>
        </w:rPr>
        <w:t xml:space="preserve"> </w:t>
      </w:r>
      <w:r w:rsidRPr="00AC7C78">
        <w:rPr>
          <w:rFonts w:ascii="Times New Roman" w:hAnsi="Times New Roman"/>
        </w:rPr>
        <w:t>aastal kehtima hakanud haldusreformi tulemusena oli VTI pidevas arendamises ning ei olnud võimalik ebakindlat rakendust reklaamida.</w:t>
      </w:r>
      <w:r w:rsidR="003B2A60" w:rsidRPr="00AC7C78">
        <w:rPr>
          <w:rFonts w:ascii="Times New Roman" w:hAnsi="Times New Roman"/>
        </w:rPr>
        <w:t xml:space="preserve"> VTI analüüsivajadus on 2020 tööplaanis ning tulevikuvaates vajab süsteem uuendamist.</w:t>
      </w:r>
    </w:p>
    <w:p w:rsidR="002438F3" w:rsidRPr="00AC7C78" w:rsidRDefault="002438F3" w:rsidP="00927532">
      <w:pPr>
        <w:jc w:val="both"/>
        <w:rPr>
          <w:rFonts w:ascii="Times New Roman" w:hAnsi="Times New Roman"/>
        </w:rPr>
      </w:pPr>
    </w:p>
    <w:p w:rsidR="00927532" w:rsidRPr="00AC7C78" w:rsidRDefault="00927532" w:rsidP="00927532">
      <w:pPr>
        <w:jc w:val="both"/>
        <w:rPr>
          <w:rFonts w:ascii="Times New Roman" w:hAnsi="Times New Roman"/>
        </w:rPr>
      </w:pPr>
      <w:r w:rsidRPr="00AC7C78">
        <w:rPr>
          <w:rFonts w:ascii="Times New Roman" w:hAnsi="Times New Roman"/>
        </w:rPr>
        <w:t xml:space="preserve">Terviseameti poolt koostatud põhjaveekogumite ülevaated on avaldatud ameti kodulehel. 2018 viidi läbi eraveevärkide sihtuuring Tartu- ning Pärnumaal. Esialgsed analüüsid näitavad, et rohkem kui pooltel eraveevärkidest (seni uuritutest) esineb probleeme vee kvaliteediga. Eraveevärkide omanikke nõustati võimalikest terviseriskidest ja võimalikest meetmete rakendamisest joogivee kvaliteedi parendamise osas. Ameti poolt teostatakse iga-aastaselt toiminguid joogi- ja suplusvee kvaliteedi tagamiseks. 2019 aastal kontrolliti ja menetleti 493 probleemsemat joogiveevärki; vaadati läbi 30 ühisveevärgi ja -kanalisatsiooni arengukava; kontrolliti 119 ujulat ja 50 ametlikku supluskohta ning veekvaliteedi seiret  tehti 77 suplusrannas. Sinivetikate uuringuid tegime 11 ning kõikidel juhtudel hoiatati inimesi nii ajakirjanduse kaudu kui ka kohapealse teavitusega. Tegime </w:t>
      </w:r>
      <w:proofErr w:type="spellStart"/>
      <w:r w:rsidRPr="00AC7C78">
        <w:rPr>
          <w:rFonts w:ascii="Times New Roman" w:hAnsi="Times New Roman"/>
        </w:rPr>
        <w:t>Vibrio</w:t>
      </w:r>
      <w:proofErr w:type="spellEnd"/>
      <w:r w:rsidRPr="00AC7C78">
        <w:rPr>
          <w:rFonts w:ascii="Times New Roman" w:hAnsi="Times New Roman"/>
        </w:rPr>
        <w:t xml:space="preserve"> </w:t>
      </w:r>
      <w:proofErr w:type="spellStart"/>
      <w:r w:rsidRPr="00AC7C78">
        <w:rPr>
          <w:rFonts w:ascii="Times New Roman" w:hAnsi="Times New Roman"/>
        </w:rPr>
        <w:t>cholera</w:t>
      </w:r>
      <w:proofErr w:type="spellEnd"/>
      <w:r w:rsidRPr="00AC7C78">
        <w:rPr>
          <w:rFonts w:ascii="Times New Roman" w:hAnsi="Times New Roman"/>
        </w:rPr>
        <w:t xml:space="preserve"> uuringu</w:t>
      </w:r>
      <w:r w:rsidR="002438F3">
        <w:rPr>
          <w:rFonts w:ascii="Times New Roman" w:hAnsi="Times New Roman"/>
        </w:rPr>
        <w:t xml:space="preserve">. </w:t>
      </w:r>
      <w:r w:rsidRPr="00AC7C78">
        <w:rPr>
          <w:rFonts w:ascii="Times New Roman" w:hAnsi="Times New Roman"/>
        </w:rPr>
        <w:t>Aasta jooksul lahendati 271 kaebust/teabenõuet veeohutuse valdkonnas, s.h 218 joogivee kohta, 15 ujulate kohta, 33 supelrandade ning 5 loodusliku mineraalvee osas.</w:t>
      </w:r>
    </w:p>
    <w:p w:rsidR="002438F3" w:rsidRDefault="002438F3" w:rsidP="00927532">
      <w:pPr>
        <w:jc w:val="both"/>
        <w:rPr>
          <w:rFonts w:ascii="Times New Roman" w:hAnsi="Times New Roman"/>
        </w:rPr>
      </w:pPr>
    </w:p>
    <w:p w:rsidR="00927532" w:rsidRPr="00AC7C78" w:rsidRDefault="00927532" w:rsidP="00927532">
      <w:pPr>
        <w:jc w:val="both"/>
        <w:rPr>
          <w:rFonts w:ascii="Times New Roman" w:hAnsi="Times New Roman"/>
        </w:rPr>
      </w:pPr>
      <w:r w:rsidRPr="00AC7C78">
        <w:rPr>
          <w:rFonts w:ascii="Times New Roman" w:hAnsi="Times New Roman"/>
        </w:rPr>
        <w:lastRenderedPageBreak/>
        <w:t xml:space="preserve">Tagatud on Eesti andmed Euroopa joogivee aruandes ja suplusvee aruandes Euroopa Komisjonile. </w:t>
      </w:r>
    </w:p>
    <w:p w:rsidR="00927532" w:rsidRPr="00AC7C78" w:rsidRDefault="00927532" w:rsidP="00927532">
      <w:pPr>
        <w:pStyle w:val="Loendilik"/>
        <w:spacing w:after="0" w:line="240" w:lineRule="auto"/>
        <w:jc w:val="both"/>
        <w:rPr>
          <w:rFonts w:ascii="Times New Roman" w:hAnsi="Times New Roman" w:cs="Times New Roman"/>
        </w:rPr>
      </w:pPr>
    </w:p>
    <w:p w:rsidR="00927532" w:rsidRPr="00AC7C78" w:rsidRDefault="00927532" w:rsidP="00927532">
      <w:pPr>
        <w:jc w:val="both"/>
        <w:rPr>
          <w:rFonts w:ascii="Times New Roman" w:hAnsi="Times New Roman"/>
        </w:rPr>
      </w:pPr>
      <w:r w:rsidRPr="00AC7C78">
        <w:rPr>
          <w:rFonts w:ascii="Times New Roman" w:hAnsi="Times New Roman"/>
          <w:b/>
        </w:rPr>
        <w:t xml:space="preserve">Põlevkivi arengukava rakendamisega seotud projektide läbiviimine ning uuringute metoodikasse ja rahataotlusse panustamine: </w:t>
      </w:r>
      <w:r w:rsidRPr="00AC7C78">
        <w:rPr>
          <w:rFonts w:ascii="Times New Roman" w:hAnsi="Times New Roman"/>
        </w:rPr>
        <w:t xml:space="preserve">„Metoodika väljatöötamine ja rakendamine välisõhuseisundi ning lapseea astma ja teiste allergiahaiguste vahelise seoste leidmiseks põlevkivitööstusest mõjutatud aladel“ läbiviimine“; „Ordoviitsiumi ja Kvaternaari põhjaveekihtidest vett ammutavate ühisveevärkide joogivee uuring võimalike põlevkivitööstusest tulenevate kemikaalide osas.“ Projektil „Biomonitooringu läbiviimine põlevkivisektoriga kokkupuutuva elanikkonna seas (töötajad ja elanikud), esimene etapp – </w:t>
      </w:r>
      <w:proofErr w:type="spellStart"/>
      <w:r w:rsidRPr="00AC7C78">
        <w:rPr>
          <w:rFonts w:ascii="Times New Roman" w:hAnsi="Times New Roman"/>
        </w:rPr>
        <w:t>biomarkerite</w:t>
      </w:r>
      <w:proofErr w:type="spellEnd"/>
      <w:r w:rsidRPr="00AC7C78">
        <w:rPr>
          <w:rFonts w:ascii="Times New Roman" w:hAnsi="Times New Roman"/>
        </w:rPr>
        <w:t xml:space="preserve"> väljaselgitamine“; „Individuaalsete puurkaevude ja salvkaevude veekvaliteedi täiendav uuring“ lülitati Keskkonnaministeeriumi uuringusse "</w:t>
      </w:r>
      <w:proofErr w:type="spellStart"/>
      <w:r w:rsidRPr="00AC7C78">
        <w:rPr>
          <w:rFonts w:ascii="Times New Roman" w:hAnsi="Times New Roman"/>
        </w:rPr>
        <w:t>Hajaasustuspiirkondade</w:t>
      </w:r>
      <w:proofErr w:type="spellEnd"/>
      <w:r w:rsidRPr="00AC7C78">
        <w:rPr>
          <w:rFonts w:ascii="Times New Roman" w:hAnsi="Times New Roman"/>
        </w:rPr>
        <w:t xml:space="preserve"> joogivee kvaliteedi ja -süsteemide uuring". </w:t>
      </w:r>
    </w:p>
    <w:p w:rsidR="00927532" w:rsidRPr="00AC7C78" w:rsidRDefault="00927532" w:rsidP="000B79C9">
      <w:pPr>
        <w:jc w:val="both"/>
        <w:rPr>
          <w:rFonts w:ascii="Times New Roman" w:hAnsi="Times New Roman"/>
          <w:color w:val="FF0000"/>
        </w:rPr>
      </w:pPr>
    </w:p>
    <w:p w:rsidR="00EA3AF1" w:rsidRDefault="007F3870" w:rsidP="000B79C9">
      <w:pPr>
        <w:jc w:val="both"/>
        <w:rPr>
          <w:rFonts w:ascii="Times New Roman" w:hAnsi="Times New Roman"/>
        </w:rPr>
      </w:pPr>
      <w:r w:rsidRPr="00AC7C78">
        <w:rPr>
          <w:rFonts w:ascii="Times New Roman" w:hAnsi="Times New Roman"/>
          <w:b/>
        </w:rPr>
        <w:t>Toodete terviseohutuse korraldamisel</w:t>
      </w:r>
      <w:r w:rsidRPr="00AC7C78">
        <w:rPr>
          <w:rFonts w:ascii="Times New Roman" w:hAnsi="Times New Roman"/>
        </w:rPr>
        <w:t xml:space="preserve"> on </w:t>
      </w:r>
      <w:r w:rsidR="00EA3AF1" w:rsidRPr="00AC7C78">
        <w:rPr>
          <w:rFonts w:ascii="Times New Roman" w:hAnsi="Times New Roman"/>
        </w:rPr>
        <w:t>i</w:t>
      </w:r>
      <w:r w:rsidRPr="00AC7C78">
        <w:rPr>
          <w:rFonts w:ascii="Times New Roman" w:hAnsi="Times New Roman"/>
        </w:rPr>
        <w:t>gal aastal turujärelevalve programm koostatud ja avaldatud ning turujärelevalve nõukogu töösse panustatud.</w:t>
      </w:r>
      <w:r w:rsidR="00EA3AF1" w:rsidRPr="00AC7C78">
        <w:rPr>
          <w:rFonts w:ascii="Times New Roman" w:hAnsi="Times New Roman"/>
        </w:rPr>
        <w:t xml:space="preserve"> 2019 Euroopa Ühenduse turu kaitseks laekus 51 tollipäringut kokku 211 kaubaartikli nõuetele vastavuse hindamiseks, mille menetluse tulemusena ei lubatud vabasse ringlusesse 41 (19%) kaubaartiklit. RAPEX süsteemi kaudu on teavitatud kolmest ohtlikust kosmeetikatootest</w:t>
      </w:r>
      <w:r w:rsidR="002438F3">
        <w:rPr>
          <w:rFonts w:ascii="Times New Roman" w:hAnsi="Times New Roman"/>
        </w:rPr>
        <w:t>.</w:t>
      </w:r>
    </w:p>
    <w:p w:rsidR="002438F3" w:rsidRPr="00AC7C78" w:rsidRDefault="002438F3" w:rsidP="000B79C9">
      <w:pPr>
        <w:jc w:val="both"/>
        <w:rPr>
          <w:rFonts w:ascii="Times New Roman" w:hAnsi="Times New Roman"/>
        </w:rPr>
      </w:pPr>
    </w:p>
    <w:p w:rsidR="00EA3AF1" w:rsidRDefault="00EA3AF1" w:rsidP="000B79C9">
      <w:pPr>
        <w:jc w:val="both"/>
        <w:rPr>
          <w:rFonts w:ascii="Times New Roman" w:hAnsi="Times New Roman"/>
        </w:rPr>
      </w:pPr>
      <w:r w:rsidRPr="00AC7C78">
        <w:rPr>
          <w:rFonts w:ascii="Times New Roman" w:hAnsi="Times New Roman"/>
        </w:rPr>
        <w:t>Oluline otsus oli MMS-i levitamise keelustamine kosmeetikavahendina, teema on ka teistes Euroopa Liidu liikmesriikides oluline, TA poolt jagasime kogemust nii kosmeetikatoodete alalise komitee ja töörühma kohtumisel ning samuti Euroopa Kemikaaliameti foorumi istungil. Samuti anti intervjuu ja kajastati teemat põhjalikult Euroopa Kemikaaliameti uudiskirjas.</w:t>
      </w:r>
      <w:r w:rsidR="002438F3">
        <w:rPr>
          <w:rFonts w:ascii="Times New Roman" w:hAnsi="Times New Roman"/>
        </w:rPr>
        <w:t xml:space="preserve"> </w:t>
      </w:r>
      <w:r w:rsidRPr="00AC7C78">
        <w:rPr>
          <w:rFonts w:ascii="Times New Roman" w:hAnsi="Times New Roman"/>
        </w:rPr>
        <w:t>Avalikkuse ja sihtgruppide teadlikkuse tõstmise eesmärgil on tehtud ettekanded  tarbijaõiguste teabepäeval „Kosmeetika ja tarbekeemia</w:t>
      </w:r>
      <w:r w:rsidR="002438F3">
        <w:rPr>
          <w:rFonts w:ascii="Times New Roman" w:hAnsi="Times New Roman"/>
        </w:rPr>
        <w:t xml:space="preserve"> </w:t>
      </w:r>
      <w:r w:rsidRPr="00AC7C78">
        <w:rPr>
          <w:rFonts w:ascii="Times New Roman" w:hAnsi="Times New Roman"/>
        </w:rPr>
        <w:t>–</w:t>
      </w:r>
      <w:r w:rsidR="002438F3">
        <w:rPr>
          <w:rFonts w:ascii="Times New Roman" w:hAnsi="Times New Roman"/>
        </w:rPr>
        <w:t xml:space="preserve"> </w:t>
      </w:r>
      <w:r w:rsidRPr="00AC7C78">
        <w:rPr>
          <w:rFonts w:ascii="Times New Roman" w:hAnsi="Times New Roman"/>
        </w:rPr>
        <w:t>millele pöörata tähelepanu?“ ja Eesti Tarbijakaitse liidu konverentsil piiripealsetest toodetest. Lisaks lennujaama päästeteenistuse teadlikkuse tõstmiseks kemikaaliohutuse valdkonnas kuue päeva jooksul viidi läbi loengud.</w:t>
      </w:r>
    </w:p>
    <w:p w:rsidR="002438F3" w:rsidRPr="00AC7C78" w:rsidRDefault="002438F3" w:rsidP="000B79C9">
      <w:pPr>
        <w:jc w:val="both"/>
        <w:rPr>
          <w:rFonts w:ascii="Times New Roman" w:hAnsi="Times New Roman"/>
        </w:rPr>
      </w:pPr>
    </w:p>
    <w:p w:rsidR="00EA3AF1" w:rsidRPr="00AC7C78" w:rsidRDefault="00EA3AF1" w:rsidP="00BC1EDD">
      <w:pPr>
        <w:spacing w:after="160"/>
        <w:jc w:val="both"/>
        <w:rPr>
          <w:rFonts w:ascii="Times New Roman" w:hAnsi="Times New Roman"/>
        </w:rPr>
      </w:pPr>
      <w:proofErr w:type="spellStart"/>
      <w:r w:rsidRPr="00AC7C78">
        <w:rPr>
          <w:rFonts w:ascii="Times New Roman" w:hAnsi="Times New Roman"/>
        </w:rPr>
        <w:t>Proaktiivselt</w:t>
      </w:r>
      <w:proofErr w:type="spellEnd"/>
      <w:r w:rsidRPr="00AC7C78">
        <w:rPr>
          <w:rFonts w:ascii="Times New Roman" w:hAnsi="Times New Roman"/>
        </w:rPr>
        <w:t xml:space="preserve"> seoses </w:t>
      </w:r>
      <w:proofErr w:type="spellStart"/>
      <w:r w:rsidRPr="00AC7C78">
        <w:rPr>
          <w:rFonts w:ascii="Times New Roman" w:hAnsi="Times New Roman"/>
        </w:rPr>
        <w:t>BREXIT’iga</w:t>
      </w:r>
      <w:proofErr w:type="spellEnd"/>
      <w:r w:rsidRPr="00AC7C78">
        <w:rPr>
          <w:rFonts w:ascii="Times New Roman" w:hAnsi="Times New Roman"/>
        </w:rPr>
        <w:t xml:space="preserve"> saadeti välja</w:t>
      </w:r>
      <w:r w:rsidRPr="00AC7C78">
        <w:rPr>
          <w:rFonts w:ascii="Times New Roman" w:hAnsi="Times New Roman"/>
          <w:b/>
          <w:bCs/>
        </w:rPr>
        <w:t xml:space="preserve"> </w:t>
      </w:r>
      <w:r w:rsidRPr="00AC7C78">
        <w:rPr>
          <w:rFonts w:ascii="Times New Roman" w:hAnsi="Times New Roman"/>
        </w:rPr>
        <w:t>750 teavituskirja kemikaalidega tegelevatele ettevõtetele ja</w:t>
      </w:r>
      <w:r w:rsidR="002438F3">
        <w:rPr>
          <w:rFonts w:ascii="Times New Roman" w:hAnsi="Times New Roman"/>
        </w:rPr>
        <w:t xml:space="preserve"> </w:t>
      </w:r>
      <w:r w:rsidRPr="00AC7C78">
        <w:rPr>
          <w:rFonts w:ascii="Times New Roman" w:hAnsi="Times New Roman"/>
        </w:rPr>
        <w:t xml:space="preserve">278 teavituskirja kosmeetikatoodete levitajatele nende võimalike kohustuste muutmisest. </w:t>
      </w:r>
      <w:proofErr w:type="spellStart"/>
      <w:r w:rsidRPr="00AC7C78">
        <w:rPr>
          <w:rFonts w:ascii="Times New Roman" w:hAnsi="Times New Roman"/>
        </w:rPr>
        <w:t>Proaktiivselt</w:t>
      </w:r>
      <w:proofErr w:type="spellEnd"/>
      <w:r w:rsidRPr="00AC7C78">
        <w:rPr>
          <w:rFonts w:ascii="Times New Roman" w:hAnsi="Times New Roman"/>
        </w:rPr>
        <w:t xml:space="preserve"> seoses </w:t>
      </w:r>
      <w:proofErr w:type="spellStart"/>
      <w:r w:rsidRPr="00AC7C78">
        <w:rPr>
          <w:rFonts w:ascii="Times New Roman" w:hAnsi="Times New Roman"/>
        </w:rPr>
        <w:t>ftalaatide</w:t>
      </w:r>
      <w:proofErr w:type="spellEnd"/>
      <w:r w:rsidRPr="00AC7C78">
        <w:rPr>
          <w:rFonts w:ascii="Times New Roman" w:hAnsi="Times New Roman"/>
        </w:rPr>
        <w:t xml:space="preserve"> piiranguga toodetes ja uue REACH määruse muutmise kehtestamisega saadeti välja 750 teavituskirja kemikaalidega ja toodetega tegelevate ettevõtetele.</w:t>
      </w:r>
    </w:p>
    <w:p w:rsidR="00EA3AF1" w:rsidRPr="00AC7C78" w:rsidRDefault="00EA3AF1" w:rsidP="00BC1EDD">
      <w:pPr>
        <w:jc w:val="both"/>
        <w:rPr>
          <w:rFonts w:ascii="Times New Roman" w:hAnsi="Times New Roman"/>
        </w:rPr>
      </w:pPr>
      <w:r w:rsidRPr="00AC7C78">
        <w:rPr>
          <w:rFonts w:ascii="Times New Roman" w:hAnsi="Times New Roman"/>
        </w:rPr>
        <w:t xml:space="preserve">Kosmeetikatooteid turustavaid ettevõtjaid kontrolliti 24, neist 20 vastas nõuetele. Mänguasju ja lapsehooldusvahendite </w:t>
      </w:r>
      <w:proofErr w:type="spellStart"/>
      <w:r w:rsidRPr="00AC7C78">
        <w:rPr>
          <w:rFonts w:ascii="Times New Roman" w:hAnsi="Times New Roman"/>
        </w:rPr>
        <w:t>turustajaid</w:t>
      </w:r>
      <w:proofErr w:type="spellEnd"/>
      <w:r w:rsidRPr="00AC7C78">
        <w:rPr>
          <w:rFonts w:ascii="Times New Roman" w:hAnsi="Times New Roman"/>
        </w:rPr>
        <w:t xml:space="preserve"> kontrolliti 13, neist 9 vastas nõuetele. Kemikaale turustavaid ettevõtjaid kontrolliti 32 ettevõtet, neist 23 vastas nõuetele. Lisaks </w:t>
      </w:r>
      <w:proofErr w:type="spellStart"/>
      <w:r w:rsidRPr="00AC7C78">
        <w:rPr>
          <w:rFonts w:ascii="Times New Roman" w:hAnsi="Times New Roman"/>
        </w:rPr>
        <w:t>detergente</w:t>
      </w:r>
      <w:proofErr w:type="spellEnd"/>
      <w:r w:rsidRPr="00AC7C78">
        <w:rPr>
          <w:rFonts w:ascii="Times New Roman" w:hAnsi="Times New Roman"/>
        </w:rPr>
        <w:t xml:space="preserve"> ja biotsiide turustavad ettevõtted, mida kokku kontrolliti 20</w:t>
      </w:r>
      <w:r w:rsidR="002438F3">
        <w:rPr>
          <w:rFonts w:ascii="Times New Roman" w:hAnsi="Times New Roman"/>
        </w:rPr>
        <w:t xml:space="preserve"> </w:t>
      </w:r>
      <w:r w:rsidRPr="00AC7C78">
        <w:rPr>
          <w:rFonts w:ascii="Times New Roman" w:hAnsi="Times New Roman"/>
        </w:rPr>
        <w:t>ja 11 vastas nõuetele</w:t>
      </w:r>
      <w:r w:rsidR="002438F3">
        <w:rPr>
          <w:rFonts w:ascii="Times New Roman" w:hAnsi="Times New Roman"/>
        </w:rPr>
        <w:t>, t</w:t>
      </w:r>
      <w:r w:rsidRPr="00AC7C78">
        <w:rPr>
          <w:rFonts w:ascii="Times New Roman" w:hAnsi="Times New Roman"/>
        </w:rPr>
        <w:t>egime 4 ettekirjutust, kahel juhul määrasime sunniraha; 24 juhul tegime ettepanekud, 2 toote müügilt kõrvaldamise kohustusega.</w:t>
      </w:r>
    </w:p>
    <w:p w:rsidR="002438F3" w:rsidRDefault="002438F3" w:rsidP="00BC1EDD">
      <w:pPr>
        <w:jc w:val="both"/>
        <w:rPr>
          <w:rFonts w:ascii="Times New Roman" w:hAnsi="Times New Roman"/>
        </w:rPr>
      </w:pPr>
    </w:p>
    <w:p w:rsidR="00EA3AF1" w:rsidRPr="00AC7C78" w:rsidRDefault="00EA3AF1" w:rsidP="00BC1EDD">
      <w:pPr>
        <w:jc w:val="both"/>
        <w:rPr>
          <w:rFonts w:ascii="Times New Roman" w:hAnsi="Times New Roman"/>
        </w:rPr>
      </w:pPr>
      <w:r w:rsidRPr="00AC7C78">
        <w:rPr>
          <w:rFonts w:ascii="Times New Roman" w:hAnsi="Times New Roman"/>
        </w:rPr>
        <w:t xml:space="preserve">Nõustamiste arv on kasvanud aasta aastalt, sh 2019 oli 459 nõustamist seoses järelevalve kontrolli ja tähelepanu juhtimistega; </w:t>
      </w:r>
      <w:proofErr w:type="spellStart"/>
      <w:r w:rsidRPr="00AC7C78">
        <w:rPr>
          <w:rFonts w:ascii="Times New Roman" w:hAnsi="Times New Roman"/>
        </w:rPr>
        <w:t>Brexit</w:t>
      </w:r>
      <w:proofErr w:type="spellEnd"/>
      <w:r w:rsidRPr="00AC7C78">
        <w:rPr>
          <w:rFonts w:ascii="Times New Roman" w:hAnsi="Times New Roman"/>
        </w:rPr>
        <w:t xml:space="preserve">; piiripealsete toodete määratlemine; REACH määrusest tulenevate uute piirangute ja harmoniseeritud klassifikatsiooni muutuste selgitamine keemiatööstusele. 2020 seoses COVID-19 kasvas oluliselt </w:t>
      </w:r>
      <w:proofErr w:type="spellStart"/>
      <w:r w:rsidRPr="00AC7C78">
        <w:rPr>
          <w:rFonts w:ascii="Times New Roman" w:hAnsi="Times New Roman"/>
        </w:rPr>
        <w:t>desovahenditega</w:t>
      </w:r>
      <w:proofErr w:type="spellEnd"/>
      <w:r w:rsidRPr="00AC7C78">
        <w:rPr>
          <w:rFonts w:ascii="Times New Roman" w:hAnsi="Times New Roman"/>
        </w:rPr>
        <w:t xml:space="preserve"> seotud nõustamiste maht ning toodete turule lubamisega seotud menetluste hulk. </w:t>
      </w:r>
    </w:p>
    <w:p w:rsidR="007F3870" w:rsidRPr="00AC7C78" w:rsidRDefault="007F3870" w:rsidP="00BC1EDD">
      <w:pPr>
        <w:jc w:val="both"/>
        <w:rPr>
          <w:rFonts w:ascii="Times New Roman" w:hAnsi="Times New Roman"/>
        </w:rPr>
      </w:pPr>
    </w:p>
    <w:p w:rsidR="005E0BC4" w:rsidRPr="00AC7C78" w:rsidRDefault="005E0BC4" w:rsidP="00BC1EDD">
      <w:pPr>
        <w:jc w:val="both"/>
        <w:rPr>
          <w:rFonts w:ascii="Times New Roman" w:hAnsi="Times New Roman"/>
        </w:rPr>
      </w:pPr>
      <w:r w:rsidRPr="00AC7C78">
        <w:rPr>
          <w:rFonts w:ascii="Times New Roman" w:hAnsi="Times New Roman"/>
        </w:rPr>
        <w:t xml:space="preserve">2019 </w:t>
      </w:r>
      <w:r w:rsidRPr="00AC7C78">
        <w:rPr>
          <w:rFonts w:ascii="Times New Roman" w:hAnsi="Times New Roman"/>
          <w:u w:val="single"/>
        </w:rPr>
        <w:t>tegime ministeeriumile ja MKM turujärelevalve nõukogule ettepaneku turujärelevalve asutuste rollide täpsustamiseks ja ülesannete muutmiseks</w:t>
      </w:r>
      <w:r w:rsidRPr="00AC7C78">
        <w:rPr>
          <w:rFonts w:ascii="Times New Roman" w:hAnsi="Times New Roman"/>
        </w:rPr>
        <w:t xml:space="preserve"> viisil, et pädev asutus</w:t>
      </w:r>
      <w:r w:rsidR="00197D6F" w:rsidRPr="00AC7C78">
        <w:rPr>
          <w:rFonts w:ascii="Times New Roman" w:hAnsi="Times New Roman"/>
        </w:rPr>
        <w:t xml:space="preserve"> teostaks järelevalvet kogu turustus</w:t>
      </w:r>
      <w:r w:rsidRPr="00AC7C78">
        <w:rPr>
          <w:rFonts w:ascii="Times New Roman" w:hAnsi="Times New Roman"/>
        </w:rPr>
        <w:t xml:space="preserve">eahela ulatuses, </w:t>
      </w:r>
      <w:r w:rsidR="000F2324" w:rsidRPr="00AC7C78">
        <w:rPr>
          <w:rFonts w:ascii="Times New Roman" w:hAnsi="Times New Roman"/>
        </w:rPr>
        <w:t>mis lihtsustab kodanike ja ettevõtjate jaoks mõistmist ning tagab ka efektiivsema ning pädeva järelevalve ning ei killusta kompetentse erinevate riigiasutuste vahel.</w:t>
      </w:r>
    </w:p>
    <w:p w:rsidR="00960A32" w:rsidRPr="00AC7C78" w:rsidRDefault="00960A32" w:rsidP="00BC1EDD">
      <w:pPr>
        <w:jc w:val="both"/>
        <w:rPr>
          <w:rFonts w:ascii="Times New Roman" w:hAnsi="Times New Roman"/>
          <w:color w:val="FF0000"/>
          <w:u w:val="single"/>
        </w:rPr>
      </w:pPr>
    </w:p>
    <w:p w:rsidR="00A04F5C" w:rsidRPr="00AC7C78" w:rsidRDefault="001426A6" w:rsidP="00BC1EDD">
      <w:pPr>
        <w:spacing w:after="160"/>
        <w:jc w:val="both"/>
        <w:rPr>
          <w:rFonts w:ascii="Times New Roman" w:hAnsi="Times New Roman"/>
          <w:b/>
          <w:bCs/>
          <w:lang w:eastAsia="et-EE"/>
        </w:rPr>
      </w:pPr>
      <w:r w:rsidRPr="00AC7C78">
        <w:rPr>
          <w:rFonts w:ascii="Times New Roman" w:hAnsi="Times New Roman"/>
        </w:rPr>
        <w:t xml:space="preserve">2017 aastal ei olnud </w:t>
      </w:r>
      <w:r w:rsidRPr="00AC7C78">
        <w:rPr>
          <w:rFonts w:ascii="Times New Roman" w:hAnsi="Times New Roman"/>
          <w:b/>
        </w:rPr>
        <w:t>m</w:t>
      </w:r>
      <w:r w:rsidR="00A04F5C" w:rsidRPr="00AC7C78">
        <w:rPr>
          <w:rFonts w:ascii="Times New Roman" w:hAnsi="Times New Roman"/>
          <w:b/>
        </w:rPr>
        <w:t>ürgistusalane nõustamine</w:t>
      </w:r>
      <w:r w:rsidR="00A04F5C" w:rsidRPr="00AC7C78">
        <w:rPr>
          <w:rFonts w:ascii="Times New Roman" w:hAnsi="Times New Roman"/>
        </w:rPr>
        <w:t xml:space="preserve"> tagat</w:t>
      </w:r>
      <w:r w:rsidR="009B2F46" w:rsidRPr="00AC7C78">
        <w:rPr>
          <w:rFonts w:ascii="Times New Roman" w:hAnsi="Times New Roman"/>
        </w:rPr>
        <w:t xml:space="preserve">ud 24/7. 2018 alguseks taastasime 24/7 töörütmi ning keskuse juhtimise uuel kvaliteeditasemel. Kliinilise toksikoloogiaalase väljaõppega õendusspetsialisti poolt telefoni teel osutatav nõustamisteenus on katkematult ööpäevaringselt kättesaadav, sh </w:t>
      </w:r>
      <w:r w:rsidR="001E238F" w:rsidRPr="00AC7C78">
        <w:rPr>
          <w:rFonts w:ascii="Times New Roman" w:hAnsi="Times New Roman"/>
        </w:rPr>
        <w:t xml:space="preserve">igal aastal on nõustamiste arv kasvanud ca 17-18%, sh </w:t>
      </w:r>
      <w:r w:rsidR="009B2F46" w:rsidRPr="00AC7C78">
        <w:rPr>
          <w:rFonts w:ascii="Times New Roman" w:hAnsi="Times New Roman"/>
        </w:rPr>
        <w:t>2018 aastal nõustati</w:t>
      </w:r>
      <w:r w:rsidR="001E238F" w:rsidRPr="00AC7C78">
        <w:rPr>
          <w:rFonts w:ascii="Times New Roman" w:hAnsi="Times New Roman"/>
        </w:rPr>
        <w:t xml:space="preserve"> </w:t>
      </w:r>
      <w:r w:rsidR="009B2F46" w:rsidRPr="00AC7C78">
        <w:rPr>
          <w:rFonts w:ascii="Times New Roman" w:hAnsi="Times New Roman"/>
        </w:rPr>
        <w:t xml:space="preserve">kokku 2581 mürgistusjuhtumit, sh 87% kõikidest kõnedest oli seotud ägedas faasis mürgistustega. Kõige suurem kõnede koormus langes juulikuusse (kemikaalimürgistused, ka ravimid ja taimed) ja septembrikuusse </w:t>
      </w:r>
      <w:r w:rsidR="009B2F46" w:rsidRPr="00AC7C78">
        <w:rPr>
          <w:rFonts w:ascii="Times New Roman" w:hAnsi="Times New Roman"/>
        </w:rPr>
        <w:lastRenderedPageBreak/>
        <w:t xml:space="preserve">(seoses kemikaalide, aga ka taimede ja seenehooajaga). 2019 teenindati 2970 kõnet. Süsteemselt täiendatakse nõustamise aluseks olevaid ravikaarte, sh 2019 loodi 57 ravikaarti uutest toimeainetest. Iga-aastaselt viiakse läbi mürgistusennetusnädalal märtsis teavituskampaaniaid ja ennetustegevusi. 2019 koostöös Soome Mürgistusteabekeskusega valmisid eestikeelsed mürgistusennetusvideod. 2020 alguseks uuendati mürgistusteabe leht </w:t>
      </w:r>
      <w:hyperlink r:id="rId9" w:history="1">
        <w:r w:rsidR="00197D6F" w:rsidRPr="00AC7C78">
          <w:rPr>
            <w:rStyle w:val="Hperlink"/>
            <w:rFonts w:ascii="Times New Roman" w:hAnsi="Times New Roman"/>
          </w:rPr>
          <w:t>www.16662.ee</w:t>
        </w:r>
      </w:hyperlink>
      <w:r w:rsidR="00A6166D" w:rsidRPr="00AC7C78">
        <w:rPr>
          <w:rFonts w:ascii="Times New Roman" w:hAnsi="Times New Roman"/>
        </w:rPr>
        <w:t xml:space="preserve">. </w:t>
      </w:r>
      <w:r w:rsidR="009B2F46" w:rsidRPr="00AC7C78">
        <w:rPr>
          <w:rFonts w:ascii="Times New Roman" w:hAnsi="Times New Roman"/>
        </w:rPr>
        <w:t xml:space="preserve">Alustatud </w:t>
      </w:r>
      <w:r w:rsidR="00A6166D" w:rsidRPr="00AC7C78">
        <w:rPr>
          <w:rFonts w:ascii="Times New Roman" w:hAnsi="Times New Roman"/>
        </w:rPr>
        <w:t xml:space="preserve">on </w:t>
      </w:r>
      <w:r w:rsidR="009B2F46" w:rsidRPr="00AC7C78">
        <w:rPr>
          <w:rFonts w:ascii="Times New Roman" w:hAnsi="Times New Roman"/>
        </w:rPr>
        <w:t xml:space="preserve">veebivestluse ja kõnekeskuse loomisega ning esitatud </w:t>
      </w:r>
      <w:r w:rsidR="00A6166D" w:rsidRPr="00AC7C78">
        <w:rPr>
          <w:rFonts w:ascii="Times New Roman" w:hAnsi="Times New Roman"/>
        </w:rPr>
        <w:t xml:space="preserve">on </w:t>
      </w:r>
      <w:r w:rsidR="009B2F46" w:rsidRPr="00AC7C78">
        <w:rPr>
          <w:rFonts w:ascii="Times New Roman" w:hAnsi="Times New Roman"/>
        </w:rPr>
        <w:t>arendustaotlus mürgistusandmekogu arendamiseks.</w:t>
      </w:r>
      <w:r w:rsidR="007B09B8" w:rsidRPr="00AC7C78">
        <w:rPr>
          <w:rFonts w:ascii="Times New Roman" w:hAnsi="Times New Roman"/>
        </w:rPr>
        <w:t xml:space="preserve"> Tagatud on vajalike </w:t>
      </w:r>
      <w:proofErr w:type="spellStart"/>
      <w:r w:rsidR="009B2F46" w:rsidRPr="00AC7C78">
        <w:rPr>
          <w:rFonts w:ascii="Times New Roman" w:hAnsi="Times New Roman"/>
        </w:rPr>
        <w:t>antidoodid</w:t>
      </w:r>
      <w:r w:rsidR="007B09B8" w:rsidRPr="00AC7C78">
        <w:rPr>
          <w:rFonts w:ascii="Times New Roman" w:hAnsi="Times New Roman"/>
        </w:rPr>
        <w:t>e</w:t>
      </w:r>
      <w:proofErr w:type="spellEnd"/>
      <w:r w:rsidR="007B09B8" w:rsidRPr="00AC7C78">
        <w:rPr>
          <w:rFonts w:ascii="Times New Roman" w:hAnsi="Times New Roman"/>
        </w:rPr>
        <w:t xml:space="preserve"> hankimine koostöös haigekassaga </w:t>
      </w:r>
      <w:r w:rsidR="009B2F46" w:rsidRPr="00AC7C78">
        <w:rPr>
          <w:rFonts w:ascii="Times New Roman" w:hAnsi="Times New Roman"/>
        </w:rPr>
        <w:t>ning teenuseosutajate</w:t>
      </w:r>
      <w:r w:rsidR="007B09B8" w:rsidRPr="00AC7C78">
        <w:rPr>
          <w:rFonts w:ascii="Times New Roman" w:hAnsi="Times New Roman"/>
        </w:rPr>
        <w:t>ga koostöös hoitakse olukorral silma peal.</w:t>
      </w:r>
    </w:p>
    <w:p w:rsidR="00DB30AA" w:rsidRDefault="00A04F5C" w:rsidP="00DB30AA">
      <w:pPr>
        <w:jc w:val="both"/>
        <w:rPr>
          <w:rFonts w:ascii="Times New Roman" w:hAnsi="Times New Roman"/>
        </w:rPr>
      </w:pPr>
      <w:r w:rsidRPr="00AC7C78">
        <w:rPr>
          <w:rFonts w:ascii="Times New Roman" w:hAnsi="Times New Roman"/>
          <w:b/>
          <w:bCs/>
          <w:lang w:eastAsia="et-EE"/>
        </w:rPr>
        <w:t>Meditsiiniseadmete turujärelevalve tagamine.</w:t>
      </w:r>
      <w:r w:rsidR="00DB30AA" w:rsidRPr="00AC7C78">
        <w:rPr>
          <w:rFonts w:ascii="Times New Roman" w:hAnsi="Times New Roman"/>
          <w:b/>
          <w:bCs/>
          <w:lang w:eastAsia="et-EE"/>
        </w:rPr>
        <w:t xml:space="preserve"> </w:t>
      </w:r>
      <w:r w:rsidRPr="00AC7C78">
        <w:rPr>
          <w:rFonts w:ascii="Times New Roman" w:hAnsi="Times New Roman"/>
          <w:lang w:eastAsia="et-EE"/>
        </w:rPr>
        <w:t xml:space="preserve">Eesti haigekassa soodustustega meditsiiniseadmete loetelu jaoks tehti </w:t>
      </w:r>
      <w:r w:rsidR="00DB30AA" w:rsidRPr="00AC7C78">
        <w:rPr>
          <w:rFonts w:ascii="Times New Roman" w:hAnsi="Times New Roman"/>
          <w:lang w:eastAsia="et-EE"/>
        </w:rPr>
        <w:t xml:space="preserve">2018 </w:t>
      </w:r>
      <w:r w:rsidRPr="00AC7C78">
        <w:rPr>
          <w:rFonts w:ascii="Times New Roman" w:hAnsi="Times New Roman"/>
          <w:lang w:eastAsia="et-EE"/>
        </w:rPr>
        <w:t xml:space="preserve">süvakontroll ja kinnitati 287 seadet. Eestis asuvatele hambalaboritele viidi läbi koolitused, et juhendada neid tehnilist dokumentatsiooni koostama. </w:t>
      </w:r>
      <w:r w:rsidRPr="00AC7C78">
        <w:rPr>
          <w:rFonts w:ascii="Times New Roman" w:hAnsi="Times New Roman"/>
        </w:rPr>
        <w:t xml:space="preserve">Hambalaborite auditeerimine läks edukalt. Jõudsime kontrollida 28 laborit (8 kohapeal ja 20 kirjalike materjalide pinnalt); teadlikkuse kasvu näitab andmekogus registreeritute kasv. </w:t>
      </w:r>
      <w:r w:rsidR="00DB30AA" w:rsidRPr="00AC7C78">
        <w:rPr>
          <w:rFonts w:ascii="Times New Roman" w:hAnsi="Times New Roman"/>
        </w:rPr>
        <w:t>2018 m</w:t>
      </w:r>
      <w:r w:rsidRPr="00AC7C78">
        <w:rPr>
          <w:rFonts w:ascii="Times New Roman" w:hAnsi="Times New Roman"/>
        </w:rPr>
        <w:t xml:space="preserve">itmed tegevused olid suunatud EL määruste 2017/745 ja 2017/746 rakendamise ettevalmistamisele; koostöö Euroopa Komisjoni ja Majanduspiirkonna liikmetega. 2018 oli kõige intensiivsem teavitatud asutuste osas. </w:t>
      </w:r>
      <w:r w:rsidRPr="00AC7C78">
        <w:rPr>
          <w:rFonts w:ascii="Times New Roman" w:hAnsi="Times New Roman"/>
          <w:u w:val="single"/>
        </w:rPr>
        <w:t>Meditsiinikiirituse patsiendi diagnostiliste referentsväärtuste</w:t>
      </w:r>
      <w:r w:rsidRPr="00AC7C78">
        <w:rPr>
          <w:rFonts w:ascii="Times New Roman" w:hAnsi="Times New Roman"/>
        </w:rPr>
        <w:t xml:space="preserve"> osas koostöös ministeeriumiga kehtestati 3 väärtust ja teiste osas töö jätkub. Oluline oli antud valdkonnas koostööpõhimõtete kujundamine ja õigusaktide muudatustesse sisendi andmine.</w:t>
      </w:r>
    </w:p>
    <w:p w:rsidR="00F43FD0" w:rsidRPr="00AC7C78" w:rsidRDefault="00F43FD0" w:rsidP="00DB30AA">
      <w:pPr>
        <w:jc w:val="both"/>
        <w:rPr>
          <w:rFonts w:ascii="Times New Roman" w:hAnsi="Times New Roman"/>
        </w:rPr>
      </w:pPr>
    </w:p>
    <w:p w:rsidR="00DB30AA" w:rsidRPr="00AC7C78" w:rsidRDefault="00DB30AA" w:rsidP="00DB30AA">
      <w:pPr>
        <w:jc w:val="both"/>
        <w:rPr>
          <w:rFonts w:ascii="Times New Roman" w:hAnsi="Times New Roman"/>
        </w:rPr>
      </w:pPr>
      <w:r w:rsidRPr="00AC7C78">
        <w:rPr>
          <w:rFonts w:ascii="Times New Roman" w:hAnsi="Times New Roman"/>
        </w:rPr>
        <w:t xml:space="preserve">Iga-aastaselt </w:t>
      </w:r>
      <w:r w:rsidRPr="00AC7C78">
        <w:rPr>
          <w:rFonts w:ascii="Times New Roman" w:hAnsi="Times New Roman"/>
          <w:u w:val="single"/>
        </w:rPr>
        <w:t xml:space="preserve">on tagatud </w:t>
      </w:r>
      <w:proofErr w:type="spellStart"/>
      <w:r w:rsidRPr="00AC7C78">
        <w:rPr>
          <w:rFonts w:ascii="Times New Roman" w:hAnsi="Times New Roman"/>
          <w:u w:val="single"/>
        </w:rPr>
        <w:t>meditsiinisedametega</w:t>
      </w:r>
      <w:proofErr w:type="spellEnd"/>
      <w:r w:rsidRPr="00AC7C78">
        <w:rPr>
          <w:rFonts w:ascii="Times New Roman" w:hAnsi="Times New Roman"/>
          <w:u w:val="single"/>
        </w:rPr>
        <w:t xml:space="preserve"> seotud menetlustoimingud ja turujärelevalve tegevused</w:t>
      </w:r>
      <w:r w:rsidRPr="00AC7C78">
        <w:rPr>
          <w:rFonts w:ascii="Times New Roman" w:hAnsi="Times New Roman"/>
        </w:rPr>
        <w:t xml:space="preserve"> koostöös Maksu- ja tolliametiga ning tihe koostöö EL tasandil. Näitena 2019 tehti meditsiiniseadmete levitamise alustamise teavitusi üle 1200 ning 30 tööpäeva jookusul kinnitati 1148 levitamise teavitust,  106 on tähtaeg ületatud (seisuga 01.01.2020). Toimib süsteemne ohujuhtumite EL ülene teavitus, sh 2019 hinnati 1493 teatist, 222 teatist avalikustatud Terviseameti veebilehel. Seoses </w:t>
      </w:r>
      <w:proofErr w:type="spellStart"/>
      <w:r w:rsidRPr="00AC7C78">
        <w:rPr>
          <w:rFonts w:ascii="Times New Roman" w:hAnsi="Times New Roman"/>
        </w:rPr>
        <w:t>BREXitiga</w:t>
      </w:r>
      <w:proofErr w:type="spellEnd"/>
      <w:r w:rsidRPr="00AC7C78">
        <w:rPr>
          <w:rFonts w:ascii="Times New Roman" w:hAnsi="Times New Roman"/>
        </w:rPr>
        <w:t xml:space="preserve"> on toimunud partnerite nõustamine ning tagatud muu nõustamine vastavalt pöördumistele ning tehtud koolitusi. Meditsiiniseadmete järelevalve on toimunud kaebuste põhiselt, sh 2019 menetleti kaheksa juhtumit. Meditsiiniseadmete andmekogust kustutatud 10 seadet, neist 5 ka </w:t>
      </w:r>
      <w:proofErr w:type="spellStart"/>
      <w:r w:rsidRPr="00AC7C78">
        <w:rPr>
          <w:rFonts w:ascii="Times New Roman" w:hAnsi="Times New Roman"/>
        </w:rPr>
        <w:t>EUDAMEDist</w:t>
      </w:r>
      <w:proofErr w:type="spellEnd"/>
      <w:r w:rsidRPr="00AC7C78">
        <w:rPr>
          <w:rFonts w:ascii="Times New Roman" w:hAnsi="Times New Roman"/>
        </w:rPr>
        <w:t xml:space="preserve">. Koostanud on 12 COEF-i (nõuetele mittevastavate seadmete alased teated). Tagatud on kontrollteatiste menetlus, näitena 2019 menetleti 68 kontrollteatist, milles käsitleti 168 erinevat toodet (62883 ühikut). 82 nimetust (12882 ühikut) ei vastanud nõuetele, 23 nimetust (1619 ühikut) olid ohtlikud tooted, 43 ühikut (4823 ühikut) võis ringlusesse lubada. 3 nimetust (1982 ühikut) olid sellised, millele tellija esitas lisaandmed misjärel need lubati vabasse ringlusesse). 3 nimetust (857 seadet) olid võltsingud ja 14 nimetust (40720 ühikut) ei kuulunud Terviseameti pädevusse.  </w:t>
      </w:r>
    </w:p>
    <w:p w:rsidR="00A04F5C" w:rsidRPr="00AC7C78" w:rsidRDefault="00A04F5C" w:rsidP="00DB30AA">
      <w:pPr>
        <w:rPr>
          <w:rFonts w:ascii="Times New Roman" w:hAnsi="Times New Roman"/>
          <w:b/>
        </w:rPr>
      </w:pPr>
      <w:r w:rsidRPr="00AC7C78">
        <w:rPr>
          <w:rFonts w:ascii="Times New Roman" w:hAnsi="Times New Roman"/>
        </w:rPr>
        <w:t xml:space="preserve"> </w:t>
      </w:r>
    </w:p>
    <w:p w:rsidR="008B7FAD" w:rsidRDefault="00533948" w:rsidP="00BC1EDD">
      <w:pPr>
        <w:jc w:val="both"/>
        <w:rPr>
          <w:rFonts w:ascii="Times New Roman" w:hAnsi="Times New Roman"/>
        </w:rPr>
      </w:pPr>
      <w:r w:rsidRPr="00AC7C78">
        <w:rPr>
          <w:rFonts w:ascii="Times New Roman" w:eastAsia="Times New Roman" w:hAnsi="Times New Roman"/>
          <w:b/>
        </w:rPr>
        <w:t xml:space="preserve">Esmatasandi </w:t>
      </w:r>
      <w:r w:rsidR="00A6166D" w:rsidRPr="00AC7C78">
        <w:rPr>
          <w:rFonts w:ascii="Times New Roman" w:eastAsia="Times New Roman" w:hAnsi="Times New Roman"/>
          <w:b/>
        </w:rPr>
        <w:t>korralduse</w:t>
      </w:r>
      <w:r w:rsidR="00A6166D" w:rsidRPr="00AC7C78">
        <w:rPr>
          <w:rFonts w:ascii="Times New Roman" w:eastAsia="Times New Roman" w:hAnsi="Times New Roman"/>
        </w:rPr>
        <w:t xml:space="preserve"> </w:t>
      </w:r>
      <w:r w:rsidR="00BA1953" w:rsidRPr="00AC7C78">
        <w:rPr>
          <w:rFonts w:ascii="Times New Roman" w:eastAsia="Times New Roman" w:hAnsi="Times New Roman"/>
        </w:rPr>
        <w:t xml:space="preserve">vaates oli </w:t>
      </w:r>
      <w:r w:rsidR="00BA1953" w:rsidRPr="00AC7C78">
        <w:rPr>
          <w:rFonts w:ascii="Times New Roman" w:hAnsi="Times New Roman"/>
        </w:rPr>
        <w:t xml:space="preserve">2017 </w:t>
      </w:r>
      <w:r w:rsidR="00BA1953" w:rsidRPr="00AC7C78">
        <w:rPr>
          <w:rFonts w:ascii="Times New Roman" w:eastAsia="Times New Roman" w:hAnsi="Times New Roman"/>
        </w:rPr>
        <w:t xml:space="preserve">aasta läbivaks teemaks tervishoius, seni </w:t>
      </w:r>
      <w:r w:rsidR="00BA1953" w:rsidRPr="00AC7C78">
        <w:rPr>
          <w:rFonts w:ascii="Times New Roman" w:eastAsia="Times New Roman" w:hAnsi="Times New Roman"/>
          <w:u w:val="single"/>
        </w:rPr>
        <w:t xml:space="preserve">riigieelarvest rahastatavate teenuste konsolideerimine </w:t>
      </w:r>
      <w:r w:rsidR="00BA1953" w:rsidRPr="00AC7C78">
        <w:rPr>
          <w:rFonts w:ascii="Times New Roman" w:eastAsia="Times New Roman" w:hAnsi="Times New Roman"/>
        </w:rPr>
        <w:t xml:space="preserve">Eesti Haigekassasse (EHK). Toimus perearsti asendussüsteemi rahastamise üleminek Terviseametist Eesti Haigekassasse ning halduslepingu vormi ja sisu läbirääkimised. Terviseamet esitas alla 1200 kindlustatud isikuga nimistute rahastamise erisuste ettepanekud koos kaalutlusotsuse põhjendusega ministeeriumile ja haigekassale (analüüsi koostamine, õigusakti sõnastuse ettepanek ja kriteeriumite väljatöötamises osalemine, ettepanekute korrigeerimine ja alternatiivsete lahenduste väljatöötamine, tänu millele lisati 2018. a tervishoiuteenuste loetellu tasustamisviis). Läbi kõigi kolme aasta </w:t>
      </w:r>
      <w:r w:rsidR="00A6166D" w:rsidRPr="00AC7C78">
        <w:rPr>
          <w:rFonts w:ascii="Times New Roman" w:eastAsia="Times New Roman" w:hAnsi="Times New Roman"/>
        </w:rPr>
        <w:t xml:space="preserve">on </w:t>
      </w:r>
      <w:r w:rsidR="00A6166D" w:rsidRPr="00AC7C78">
        <w:rPr>
          <w:rFonts w:ascii="Times New Roman" w:eastAsia="Times New Roman" w:hAnsi="Times New Roman"/>
          <w:u w:val="single"/>
        </w:rPr>
        <w:t>terviseameti suurim mure patsientidele</w:t>
      </w:r>
      <w:r w:rsidRPr="00AC7C78">
        <w:rPr>
          <w:rFonts w:ascii="Times New Roman" w:eastAsia="Times New Roman" w:hAnsi="Times New Roman"/>
          <w:u w:val="single"/>
        </w:rPr>
        <w:t xml:space="preserve"> perearstiabi kättesaadavuse tagamine</w:t>
      </w:r>
      <w:r w:rsidR="00A6166D" w:rsidRPr="00AC7C78">
        <w:rPr>
          <w:rFonts w:ascii="Times New Roman" w:eastAsia="Times New Roman" w:hAnsi="Times New Roman"/>
        </w:rPr>
        <w:t xml:space="preserve">, sest aasta aastalt kasvab ajutiste asenduste hulk. Kui </w:t>
      </w:r>
      <w:r w:rsidRPr="00AC7C78">
        <w:rPr>
          <w:rFonts w:ascii="Times New Roman" w:eastAsia="Times New Roman" w:hAnsi="Times New Roman"/>
        </w:rPr>
        <w:t>2017</w:t>
      </w:r>
      <w:r w:rsidR="00A6166D" w:rsidRPr="00AC7C78">
        <w:rPr>
          <w:rFonts w:ascii="Times New Roman" w:eastAsia="Times New Roman" w:hAnsi="Times New Roman"/>
        </w:rPr>
        <w:t xml:space="preserve"> oli ajutisi</w:t>
      </w:r>
      <w:r w:rsidR="00F43FD0">
        <w:rPr>
          <w:rFonts w:ascii="Times New Roman" w:eastAsia="Times New Roman" w:hAnsi="Times New Roman"/>
        </w:rPr>
        <w:t xml:space="preserve"> </w:t>
      </w:r>
      <w:r w:rsidR="00A6166D" w:rsidRPr="00AC7C78">
        <w:rPr>
          <w:rFonts w:ascii="Times New Roman" w:eastAsia="Times New Roman" w:hAnsi="Times New Roman"/>
        </w:rPr>
        <w:t xml:space="preserve"> asendajaid 27, siis aastaks 2019 oli see number kasvanud 43-ni. </w:t>
      </w:r>
      <w:r w:rsidR="008B7FAD" w:rsidRPr="00AC7C78">
        <w:rPr>
          <w:rFonts w:ascii="Times New Roman" w:eastAsia="Times New Roman" w:hAnsi="Times New Roman"/>
        </w:rPr>
        <w:t>Tagatud on ka patsientide nõustamine perearsti vahetusel vm küsimustes, näiteks 2019 aastal p</w:t>
      </w:r>
      <w:r w:rsidR="008B7FAD" w:rsidRPr="00AC7C78">
        <w:rPr>
          <w:rFonts w:ascii="Times New Roman" w:hAnsi="Times New Roman"/>
        </w:rPr>
        <w:t>erearsti vahetamise, valimise ja nimistusse pääsemisega seotud pöördumisi oli kokku ca 6710, neist 969 kirjalikku ja 5741 telefoni teel.</w:t>
      </w:r>
    </w:p>
    <w:p w:rsidR="00F43FD0" w:rsidRPr="00AC7C78" w:rsidRDefault="00F43FD0" w:rsidP="00BC1EDD">
      <w:pPr>
        <w:jc w:val="both"/>
        <w:rPr>
          <w:rFonts w:ascii="Times New Roman" w:hAnsi="Times New Roman"/>
        </w:rPr>
      </w:pPr>
    </w:p>
    <w:p w:rsidR="00D0497A" w:rsidRPr="00AC7C78" w:rsidRDefault="00960672" w:rsidP="00BA1953">
      <w:pPr>
        <w:spacing w:after="200"/>
        <w:jc w:val="both"/>
        <w:rPr>
          <w:rFonts w:ascii="Times New Roman" w:hAnsi="Times New Roman"/>
        </w:rPr>
      </w:pPr>
      <w:r w:rsidRPr="00AC7C78">
        <w:rPr>
          <w:rFonts w:ascii="Times New Roman" w:eastAsia="Times New Roman" w:hAnsi="Times New Roman"/>
        </w:rPr>
        <w:t xml:space="preserve">2018 leidsid aset esimesed pretsedendid, kus nimistutele ei õnnestunudki leida perearsti ega ajutist asendajat, kuigi teemat oli korduvalt käsitletud nii kohalikul tasandil kui riiklikul tasandil, sh Eesti Perearstide Seltsi juhatusega. </w:t>
      </w:r>
      <w:r w:rsidRPr="00AC7C78">
        <w:rPr>
          <w:rFonts w:ascii="Times New Roman" w:hAnsi="Times New Roman"/>
        </w:rPr>
        <w:t xml:space="preserve">Valga, Põltsamaa ja Setomaal tuli 2018 lõpus väga lühikeses ajaaknas teha inimeste määramine teistesse nimistutesse. </w:t>
      </w:r>
      <w:r w:rsidRPr="00AC7C78">
        <w:rPr>
          <w:rFonts w:ascii="Times New Roman" w:hAnsi="Times New Roman"/>
          <w:u w:val="single"/>
        </w:rPr>
        <w:t>Probleemi juurpõhjuseid on mitmeid ja need on välja kujunenud pikema aja vältel, mistõttu ei ole kiireid lihtsaid lahendusi. Erinevad ettepanekud ameti poolt on tehtud nii ministeeriumile kui ministri</w:t>
      </w:r>
      <w:r w:rsidR="00BA1953" w:rsidRPr="00AC7C78">
        <w:rPr>
          <w:rFonts w:ascii="Times New Roman" w:hAnsi="Times New Roman"/>
          <w:u w:val="single"/>
        </w:rPr>
        <w:t>tele</w:t>
      </w:r>
      <w:r w:rsidRPr="00AC7C78">
        <w:rPr>
          <w:rFonts w:ascii="Times New Roman" w:hAnsi="Times New Roman"/>
          <w:u w:val="single"/>
        </w:rPr>
        <w:t xml:space="preserve"> ja haigekassale</w:t>
      </w:r>
      <w:r w:rsidRPr="00AC7C78">
        <w:rPr>
          <w:rFonts w:ascii="Times New Roman" w:hAnsi="Times New Roman"/>
        </w:rPr>
        <w:t xml:space="preserve">, sh lähtetoetuse suurendamine, tingimuste paindlikkus, regionaalse eripära arvestamine, omandipiirangute üle vaatamine, ümberõppe võimalused </w:t>
      </w:r>
      <w:r w:rsidRPr="00AC7C78">
        <w:rPr>
          <w:rFonts w:ascii="Times New Roman" w:hAnsi="Times New Roman"/>
        </w:rPr>
        <w:lastRenderedPageBreak/>
        <w:t>jne. Aktiivseks kujunes 1600 isiku piiri seadmine nimistule, mida ilma täiendavate meetmeteta (töökorralduse tõhustamine, tehnoloogiline tugi, piisav arstide hulk) ei ole võimalik rakendada.</w:t>
      </w:r>
      <w:r w:rsidR="00BA1953" w:rsidRPr="00AC7C78">
        <w:rPr>
          <w:rFonts w:ascii="Times New Roman" w:hAnsi="Times New Roman"/>
        </w:rPr>
        <w:t xml:space="preserve"> </w:t>
      </w:r>
      <w:r w:rsidR="00BA1953" w:rsidRPr="00AC7C78">
        <w:rPr>
          <w:rFonts w:ascii="Times New Roman" w:hAnsi="Times New Roman"/>
          <w:u w:val="single"/>
        </w:rPr>
        <w:t>O</w:t>
      </w:r>
      <w:r w:rsidR="00D0497A" w:rsidRPr="00AC7C78">
        <w:rPr>
          <w:rFonts w:ascii="Times New Roman" w:hAnsi="Times New Roman"/>
          <w:u w:val="single"/>
        </w:rPr>
        <w:t>leme ministeeriumi tähelepanu juhtinud sellele, et tänane riigi tasandi korraldus on ebaefektiivne ning soodustab paralleeltegevusi.</w:t>
      </w:r>
      <w:r w:rsidR="00D0497A" w:rsidRPr="00AC7C78">
        <w:rPr>
          <w:rFonts w:ascii="Times New Roman" w:hAnsi="Times New Roman"/>
        </w:rPr>
        <w:t xml:space="preserve"> Üldarstiabi sisu üle otsustavad riigi tasandil sotsiaalministeerium ja haigekassa; üldarstiabi reguleerimise ja korraldamise vahendeid (finantsvahendeid) haldab Eesti Haigekassa, mistõttu on asjakohane, et üldarstiabi teenuste loetelu, sisu ja rahastuse eest vastutav asutus, vastutab ka vastava abi korralduse eest, st riigi vaates on efektiivsem ja selgem kui kogu üldarstiabi korraldus on haigekassa haldusalas. Rahastaja kontrollib ka teenuse kättesaadavust läbi ostmisprotsessi ja saab vajadusel kiirelt teha muudatusi vastavalt piirkonna eripärale. Kogu eriarstiabi ja õendus</w:t>
      </w:r>
      <w:r w:rsidR="003B3E09" w:rsidRPr="00AC7C78">
        <w:rPr>
          <w:rFonts w:ascii="Times New Roman" w:hAnsi="Times New Roman"/>
        </w:rPr>
        <w:t xml:space="preserve">abi </w:t>
      </w:r>
      <w:r w:rsidR="00D0497A" w:rsidRPr="00AC7C78">
        <w:rPr>
          <w:rFonts w:ascii="Times New Roman" w:hAnsi="Times New Roman"/>
        </w:rPr>
        <w:t xml:space="preserve">ostmise protsess on haigekassas, perearstinduse eraldi hoidmine ei ole põhjendatud. </w:t>
      </w:r>
      <w:r w:rsidR="006C3F33" w:rsidRPr="00AC7C78">
        <w:rPr>
          <w:rFonts w:ascii="Times New Roman" w:hAnsi="Times New Roman"/>
        </w:rPr>
        <w:t>K</w:t>
      </w:r>
      <w:r w:rsidR="00D0497A" w:rsidRPr="00AC7C78">
        <w:rPr>
          <w:rFonts w:ascii="Times New Roman" w:hAnsi="Times New Roman"/>
        </w:rPr>
        <w:t xml:space="preserve">ui üldarstiabi rahastus ja korraldus on ühes kohas, siis on hoovad kättesaadavuse ja ravikvaliteedi tagamiseks selgemad ja ka partneritega koostöö selgem. </w:t>
      </w:r>
    </w:p>
    <w:p w:rsidR="00D8185A" w:rsidRPr="00AC7C78" w:rsidRDefault="00D8185A" w:rsidP="00BC1EDD">
      <w:pPr>
        <w:jc w:val="both"/>
        <w:rPr>
          <w:rFonts w:ascii="Times New Roman" w:hAnsi="Times New Roman"/>
        </w:rPr>
      </w:pPr>
      <w:r w:rsidRPr="00AC7C78">
        <w:rPr>
          <w:rFonts w:ascii="Times New Roman" w:hAnsi="Times New Roman"/>
          <w:b/>
        </w:rPr>
        <w:t xml:space="preserve">Tervishoiuteenuse osutajate </w:t>
      </w:r>
      <w:r w:rsidR="00A64010" w:rsidRPr="00AC7C78">
        <w:rPr>
          <w:rFonts w:ascii="Times New Roman" w:hAnsi="Times New Roman"/>
          <w:b/>
        </w:rPr>
        <w:t xml:space="preserve">tegevuslubade väljastamine. </w:t>
      </w:r>
      <w:r w:rsidR="00A64010" w:rsidRPr="00AC7C78">
        <w:rPr>
          <w:rFonts w:ascii="Times New Roman" w:hAnsi="Times New Roman"/>
        </w:rPr>
        <w:t>T</w:t>
      </w:r>
      <w:r w:rsidRPr="00AC7C78">
        <w:rPr>
          <w:rFonts w:ascii="Times New Roman" w:hAnsi="Times New Roman"/>
        </w:rPr>
        <w:t xml:space="preserve">egutsemisõiguse haldamise osas tegi amet põhimõttelised muutused 2018 teisel poolaastal, mil samm-haaval hakkasime korrastama menetluspraktikat, et tagada ühetaoline praktika sõltumata taotlejast. Uuendasime tegevuslubade välja andmise menetlusjuhendi ja põhimõtteid ning kõigile taotlejatele rakendatakse tegevusloa eseme kontroll enne loa väljaandmist, sh töötajate olemasolu, ruumide ja vahendite </w:t>
      </w:r>
      <w:r w:rsidR="00EA7EA0" w:rsidRPr="00AC7C78">
        <w:rPr>
          <w:rFonts w:ascii="Times New Roman" w:hAnsi="Times New Roman"/>
        </w:rPr>
        <w:t>paik</w:t>
      </w:r>
      <w:r w:rsidRPr="00AC7C78">
        <w:rPr>
          <w:rFonts w:ascii="Times New Roman" w:hAnsi="Times New Roman"/>
        </w:rPr>
        <w:t xml:space="preserve">kontroll (vastavus nõuetele). </w:t>
      </w:r>
      <w:r w:rsidR="00EA7EA0" w:rsidRPr="00AC7C78">
        <w:rPr>
          <w:rFonts w:ascii="Times New Roman" w:hAnsi="Times New Roman"/>
        </w:rPr>
        <w:t xml:space="preserve">2019 aastal menetleti  548 tegevusloa taotlust. </w:t>
      </w:r>
      <w:r w:rsidRPr="00AC7C78">
        <w:rPr>
          <w:rFonts w:ascii="Times New Roman" w:hAnsi="Times New Roman"/>
        </w:rPr>
        <w:t xml:space="preserve">Terviseamet on korduvalt alates aastast 2018 juhtinud ministeeriumi tähelepanu sellele, et tegevuslubasid reguleeriv õigusruum vajab kaasajastamist, meditsiin on kiiresti arenev valdkond ja seega peab regulaarne õigusruumi kaasajastamine olema parim praktika. </w:t>
      </w:r>
      <w:r w:rsidR="00EA7EA0" w:rsidRPr="00AC7C78">
        <w:rPr>
          <w:rFonts w:ascii="Times New Roman" w:hAnsi="Times New Roman"/>
        </w:rPr>
        <w:t>Tegevusloa nõudeid tuleb täiendada vahendite ja aparaatidega, mis on kaasaegse ravi osutamiseks hädavajalikud ning tuleb kaasajastada ruuminõudeid  jm nõudeid viisil, et need on kõigile ettevõtjat</w:t>
      </w:r>
      <w:r w:rsidR="007F5EEB" w:rsidRPr="00AC7C78">
        <w:rPr>
          <w:rFonts w:ascii="Times New Roman" w:hAnsi="Times New Roman"/>
        </w:rPr>
        <w:t xml:space="preserve">ele üheselt mõistetavad. </w:t>
      </w:r>
      <w:r w:rsidR="007F5EEB" w:rsidRPr="00AC7C78">
        <w:rPr>
          <w:rFonts w:ascii="Times New Roman" w:hAnsi="Times New Roman"/>
          <w:u w:val="single"/>
        </w:rPr>
        <w:t>Tegevusloa nõuded peaksid lähtuma teenuse riskitasemest</w:t>
      </w:r>
      <w:r w:rsidR="007F5EEB" w:rsidRPr="00AC7C78">
        <w:rPr>
          <w:rFonts w:ascii="Times New Roman" w:hAnsi="Times New Roman"/>
        </w:rPr>
        <w:t xml:space="preserve">, võimalikust ohust inimeste elule ja tervisele, st </w:t>
      </w:r>
      <w:r w:rsidR="00EA7EA0" w:rsidRPr="00AC7C78">
        <w:rPr>
          <w:rFonts w:ascii="Times New Roman" w:hAnsi="Times New Roman"/>
        </w:rPr>
        <w:t>mida kõrgema potentsiaalse riskiga on osutatav teenus, seda rangemad peavad olema tegevusloa nõuded.</w:t>
      </w:r>
      <w:r w:rsidRPr="00AC7C78">
        <w:rPr>
          <w:rFonts w:ascii="Times New Roman" w:hAnsi="Times New Roman"/>
        </w:rPr>
        <w:t xml:space="preserve"> </w:t>
      </w:r>
    </w:p>
    <w:p w:rsidR="00A64010" w:rsidRPr="00AC7C78" w:rsidRDefault="00A64010" w:rsidP="00BC1EDD">
      <w:pPr>
        <w:jc w:val="both"/>
        <w:rPr>
          <w:rFonts w:ascii="Times New Roman" w:hAnsi="Times New Roman"/>
        </w:rPr>
      </w:pPr>
    </w:p>
    <w:p w:rsidR="005116A1" w:rsidRDefault="00A6625B" w:rsidP="007F5EEB">
      <w:pPr>
        <w:spacing w:after="200"/>
        <w:jc w:val="both"/>
        <w:rPr>
          <w:rFonts w:ascii="Times New Roman" w:eastAsia="Times New Roman" w:hAnsi="Times New Roman"/>
        </w:rPr>
      </w:pPr>
      <w:r w:rsidRPr="00AC7C78">
        <w:rPr>
          <w:rFonts w:ascii="Times New Roman" w:hAnsi="Times New Roman"/>
          <w:b/>
        </w:rPr>
        <w:t>Tervishoiuteenuste</w:t>
      </w:r>
      <w:r w:rsidR="00A64010" w:rsidRPr="00AC7C78">
        <w:rPr>
          <w:rFonts w:ascii="Times New Roman" w:hAnsi="Times New Roman"/>
          <w:b/>
        </w:rPr>
        <w:t xml:space="preserve"> kvaliteedi ja </w:t>
      </w:r>
      <w:r w:rsidRPr="00AC7C78">
        <w:rPr>
          <w:rFonts w:ascii="Times New Roman" w:hAnsi="Times New Roman"/>
          <w:b/>
        </w:rPr>
        <w:t>riikliku järelevalve</w:t>
      </w:r>
      <w:r w:rsidRPr="00AC7C78">
        <w:rPr>
          <w:rFonts w:ascii="Times New Roman" w:hAnsi="Times New Roman"/>
        </w:rPr>
        <w:t xml:space="preserve"> tagamisel on tehtud verekabinettide kontroll, anestesioloogiateenuse sihtuuring, hambaproteeside valmistajate kontroll koostöös hambaarstidega, lahendatud kaebusi ja läbi viidud menetlusi nii eriarstiabi kui esmatasandi arstiabi kvaliteedi ja nõuetele vastavuse osas.</w:t>
      </w:r>
      <w:r w:rsidR="00C53C70" w:rsidRPr="00AC7C78">
        <w:rPr>
          <w:rFonts w:ascii="Times New Roman" w:hAnsi="Times New Roman"/>
        </w:rPr>
        <w:t xml:space="preserve"> </w:t>
      </w:r>
      <w:r w:rsidR="007F5EEB" w:rsidRPr="00AC7C78">
        <w:rPr>
          <w:rFonts w:ascii="Times New Roman" w:eastAsia="Times New Roman" w:hAnsi="Times New Roman"/>
        </w:rPr>
        <w:t>Erinevad teenuse osutajad on korduvalt nõustatud, et tervishoiukorralduslikud nõuded on täitmiseks, st tegevusloa õigeaegne muutmine ruumide vahetamisel, pädeva personali kohu</w:t>
      </w:r>
      <w:r w:rsidR="005116A1">
        <w:rPr>
          <w:rFonts w:ascii="Times New Roman" w:eastAsia="Times New Roman" w:hAnsi="Times New Roman"/>
        </w:rPr>
        <w:t>s</w:t>
      </w:r>
      <w:r w:rsidR="007F5EEB" w:rsidRPr="00AC7C78">
        <w:rPr>
          <w:rFonts w:ascii="Times New Roman" w:eastAsia="Times New Roman" w:hAnsi="Times New Roman"/>
        </w:rPr>
        <w:t>tus, nimistuga seotud andmete õigsus, kohustus võtta inimene oma nimi</w:t>
      </w:r>
      <w:r w:rsidR="005116A1">
        <w:rPr>
          <w:rFonts w:ascii="Times New Roman" w:eastAsia="Times New Roman" w:hAnsi="Times New Roman"/>
        </w:rPr>
        <w:t>s</w:t>
      </w:r>
      <w:r w:rsidR="007F5EEB" w:rsidRPr="00AC7C78">
        <w:rPr>
          <w:rFonts w:ascii="Times New Roman" w:eastAsia="Times New Roman" w:hAnsi="Times New Roman"/>
        </w:rPr>
        <w:t>tusse</w:t>
      </w:r>
      <w:r w:rsidR="005116A1">
        <w:rPr>
          <w:rFonts w:ascii="Times New Roman" w:eastAsia="Times New Roman" w:hAnsi="Times New Roman"/>
        </w:rPr>
        <w:t>,</w:t>
      </w:r>
      <w:r w:rsidR="007F5EEB" w:rsidRPr="00AC7C78">
        <w:rPr>
          <w:rFonts w:ascii="Times New Roman" w:eastAsia="Times New Roman" w:hAnsi="Times New Roman"/>
        </w:rPr>
        <w:t xml:space="preserve"> kui nimistus on ruumi jne. </w:t>
      </w:r>
    </w:p>
    <w:p w:rsidR="005116A1" w:rsidRDefault="00C53C70" w:rsidP="007F5EEB">
      <w:pPr>
        <w:spacing w:after="200"/>
        <w:jc w:val="both"/>
        <w:rPr>
          <w:rFonts w:ascii="Times New Roman" w:hAnsi="Times New Roman"/>
        </w:rPr>
      </w:pPr>
      <w:r w:rsidRPr="00AC7C78">
        <w:rPr>
          <w:rFonts w:ascii="Times New Roman" w:hAnsi="Times New Roman"/>
        </w:rPr>
        <w:t xml:space="preserve">Meditsiinikiirituse valdkonnas </w:t>
      </w:r>
      <w:r w:rsidR="005116A1">
        <w:rPr>
          <w:rFonts w:ascii="Times New Roman" w:hAnsi="Times New Roman"/>
        </w:rPr>
        <w:t xml:space="preserve">on </w:t>
      </w:r>
      <w:r w:rsidRPr="00AC7C78">
        <w:rPr>
          <w:rFonts w:ascii="Times New Roman" w:hAnsi="Times New Roman"/>
        </w:rPr>
        <w:t>panustatud patsiendidooside ja referentsväärtuste väljatöötamisse.</w:t>
      </w:r>
      <w:r w:rsidR="00D8412F" w:rsidRPr="00AC7C78">
        <w:rPr>
          <w:rFonts w:ascii="Times New Roman" w:hAnsi="Times New Roman"/>
        </w:rPr>
        <w:t xml:space="preserve"> Terviseametil on tihe koostöö haigekassaga nii sihtuuringute</w:t>
      </w:r>
      <w:r w:rsidR="00BD3515" w:rsidRPr="00AC7C78">
        <w:rPr>
          <w:rFonts w:ascii="Times New Roman" w:hAnsi="Times New Roman"/>
        </w:rPr>
        <w:t xml:space="preserve"> või auditite</w:t>
      </w:r>
      <w:r w:rsidR="00D8412F" w:rsidRPr="00AC7C78">
        <w:rPr>
          <w:rFonts w:ascii="Times New Roman" w:hAnsi="Times New Roman"/>
        </w:rPr>
        <w:t xml:space="preserve"> planeerimisel, juhtumite menetlemisel kui haigekassa hangete ettevalmistami</w:t>
      </w:r>
      <w:r w:rsidR="00BD3515" w:rsidRPr="00AC7C78">
        <w:rPr>
          <w:rFonts w:ascii="Times New Roman" w:hAnsi="Times New Roman"/>
        </w:rPr>
        <w:t>s</w:t>
      </w:r>
      <w:r w:rsidR="00D8412F" w:rsidRPr="00AC7C78">
        <w:rPr>
          <w:rFonts w:ascii="Times New Roman" w:hAnsi="Times New Roman"/>
        </w:rPr>
        <w:t>el.</w:t>
      </w:r>
      <w:r w:rsidR="005116A1">
        <w:rPr>
          <w:rFonts w:ascii="Times New Roman" w:hAnsi="Times New Roman"/>
        </w:rPr>
        <w:t xml:space="preserve"> </w:t>
      </w:r>
      <w:r w:rsidR="00A6625B" w:rsidRPr="00AC7C78">
        <w:rPr>
          <w:rFonts w:ascii="Times New Roman" w:hAnsi="Times New Roman"/>
        </w:rPr>
        <w:t xml:space="preserve">Ministeeriumiga läbi räägitud ja EHL aastakonverentsil </w:t>
      </w:r>
      <w:r w:rsidR="00A6625B" w:rsidRPr="00AC7C78">
        <w:rPr>
          <w:rFonts w:ascii="Times New Roman" w:hAnsi="Times New Roman"/>
          <w:u w:val="single"/>
        </w:rPr>
        <w:t xml:space="preserve">2019 tutvustasime edasisi plaane tervishoiuteenust kvaliteedi seire tagamiseks. </w:t>
      </w:r>
      <w:r w:rsidR="00A6625B" w:rsidRPr="00AC7C78">
        <w:rPr>
          <w:rFonts w:ascii="Times New Roman" w:hAnsi="Times New Roman"/>
        </w:rPr>
        <w:t xml:space="preserve">Riiklik järelevalve on üks osa kvaliteediseirest, kuid esmajoones on oluline, et igal tervishoiuteenuse osutajal on toimiv kvaliteedijuhtimise- ja enesehindamise süsteem ning Terviseameti poolt lähiaastatel keskendume teenuse osutajate kvaliteedisüsteemi toimimise hindamisse. </w:t>
      </w:r>
      <w:r w:rsidR="006E5A59" w:rsidRPr="00AC7C78">
        <w:rPr>
          <w:rFonts w:ascii="Times New Roman" w:hAnsi="Times New Roman"/>
        </w:rPr>
        <w:t>Igal teenuse osutajal peab olema tagatud toimiv enesekontroll: ravikvaliteet, ohujuhtumite käsitlemine ja patsiendiohutuse tagamine, nakatumisriskide maandamine, töötajate pädevuse hoidmine, töötajate toetussüsteem, patsientide ja lähedaste tagasiside analüüs, ligipääsetavus ja vastuvõtukorraldus; dokumenteerimise järjepidevus; ruumide ja seadmete asjakohasus jms. Järelevalve otsib vastuseid küsimustele: kuivõrd kvaliteedisüsteem on rakendatud? Kuivõrd kvaliteedisüsteem hõlmab kõiki olulisi teemasid? Juhtumi hindamine süsteemi kontekstis – õpi ja arengukohad? Tõrge, kas üksikjuhtum või süsteemne probleem, süsteemi muutmise vajadus?</w:t>
      </w:r>
      <w:r w:rsidR="00BD3EE4" w:rsidRPr="00AC7C78">
        <w:rPr>
          <w:rFonts w:ascii="Times New Roman" w:hAnsi="Times New Roman"/>
        </w:rPr>
        <w:t xml:space="preserve"> Riiklik järelevalve aitab olukorda hinnata; on sõltumatu osapool, kes kuulab ära kõik osapooled; aitab patsienti ja teenuse osutajat; toetab tervishoiusüsteemi arengut.</w:t>
      </w:r>
      <w:r w:rsidR="002A44A9" w:rsidRPr="00AC7C78">
        <w:rPr>
          <w:rFonts w:ascii="Times New Roman" w:hAnsi="Times New Roman"/>
        </w:rPr>
        <w:t xml:space="preserve"> </w:t>
      </w:r>
    </w:p>
    <w:p w:rsidR="00A6625B" w:rsidRPr="00AC7C78" w:rsidRDefault="0004755E" w:rsidP="007F5EEB">
      <w:pPr>
        <w:spacing w:after="200"/>
        <w:jc w:val="both"/>
        <w:rPr>
          <w:rFonts w:ascii="Times New Roman" w:hAnsi="Times New Roman"/>
        </w:rPr>
      </w:pPr>
      <w:r w:rsidRPr="00AC7C78">
        <w:rPr>
          <w:rFonts w:ascii="Times New Roman" w:hAnsi="Times New Roman"/>
          <w:u w:val="single"/>
        </w:rPr>
        <w:t>Poliitikakujundaja</w:t>
      </w:r>
      <w:r w:rsidR="002A44A9" w:rsidRPr="00AC7C78">
        <w:rPr>
          <w:rFonts w:ascii="Times New Roman" w:hAnsi="Times New Roman"/>
          <w:u w:val="single"/>
        </w:rPr>
        <w:t xml:space="preserve"> tasandil on jätkuvalt läbi mõtlemata rollid </w:t>
      </w:r>
      <w:r w:rsidRPr="00AC7C78">
        <w:rPr>
          <w:rFonts w:ascii="Times New Roman" w:hAnsi="Times New Roman"/>
          <w:u w:val="single"/>
        </w:rPr>
        <w:t xml:space="preserve">ja ootused </w:t>
      </w:r>
      <w:r w:rsidR="002A44A9" w:rsidRPr="00AC7C78">
        <w:rPr>
          <w:rFonts w:ascii="Times New Roman" w:hAnsi="Times New Roman"/>
          <w:u w:val="single"/>
        </w:rPr>
        <w:t>riigi tasandil.</w:t>
      </w:r>
      <w:r w:rsidR="002A44A9" w:rsidRPr="00AC7C78">
        <w:rPr>
          <w:rFonts w:ascii="Times New Roman" w:hAnsi="Times New Roman"/>
        </w:rPr>
        <w:t xml:space="preserve"> Õigusruumi kaasajastamise vajadus, sh sotsiaalministri  2004 määrus nr 103 „Haiglaliikide nõuded“, sotsiaalministri  määrus nr 25 „Nõuded haiglavälisele eriarstiabi.....“, sotsiaalministri määrus nr 56 „Tervishoiuteenuse osutamise dokumenteerimise tingimused ja kord“. Kvaliteedisüsteemi miinimumnõuded,  raamistik on vajalik. Ühte universaalset kvaliteedijuhtimise süsteemi ei ole vaja luua, kuid olulised on indikaatorid. </w:t>
      </w:r>
      <w:r w:rsidR="002A44A9" w:rsidRPr="00AC7C78">
        <w:rPr>
          <w:rFonts w:ascii="Times New Roman" w:hAnsi="Times New Roman"/>
        </w:rPr>
        <w:lastRenderedPageBreak/>
        <w:t xml:space="preserve">Patsiendiohutust reguleeriv õigusruum on killustunud ja vajaks teenuseosutajate üleseid nõudeid. Arendamist vajab infosüsteemide ühildumine ja andmekvaliteet. </w:t>
      </w:r>
    </w:p>
    <w:p w:rsidR="00474BA9" w:rsidRPr="00AC7C78" w:rsidRDefault="00A64010" w:rsidP="00BC1EDD">
      <w:pPr>
        <w:jc w:val="both"/>
        <w:rPr>
          <w:rFonts w:ascii="Times New Roman" w:hAnsi="Times New Roman"/>
          <w:color w:val="FF0000"/>
        </w:rPr>
      </w:pPr>
      <w:r w:rsidRPr="00AC7C78">
        <w:rPr>
          <w:rFonts w:ascii="Times New Roman" w:hAnsi="Times New Roman"/>
          <w:b/>
        </w:rPr>
        <w:t xml:space="preserve">Usaldusväärne tervishoiutöötajate (sh proviisorite ja farmatseutide) registreerimine ja kutsekvalifikatsiooni tunnustamine. </w:t>
      </w:r>
      <w:r w:rsidR="008B7FAD" w:rsidRPr="00AC7C78">
        <w:rPr>
          <w:rFonts w:ascii="Times New Roman" w:hAnsi="Times New Roman"/>
        </w:rPr>
        <w:t xml:space="preserve">Tervishoiutöötajate registreerimise protseduurid on </w:t>
      </w:r>
      <w:r w:rsidR="00734FBE" w:rsidRPr="00AC7C78">
        <w:rPr>
          <w:rFonts w:ascii="Times New Roman" w:hAnsi="Times New Roman"/>
        </w:rPr>
        <w:t xml:space="preserve">terviseameti poolt </w:t>
      </w:r>
      <w:r w:rsidR="008B7FAD" w:rsidRPr="00AC7C78">
        <w:rPr>
          <w:rFonts w:ascii="Times New Roman" w:hAnsi="Times New Roman"/>
        </w:rPr>
        <w:t>üle vaadatud ja tegevuspraktika täp</w:t>
      </w:r>
      <w:r w:rsidR="007A18AA" w:rsidRPr="00AC7C78">
        <w:rPr>
          <w:rFonts w:ascii="Times New Roman" w:hAnsi="Times New Roman"/>
        </w:rPr>
        <w:t>sustatud. Muutsime oluliselt kolmandatest</w:t>
      </w:r>
      <w:r w:rsidR="008B7FAD" w:rsidRPr="00AC7C78">
        <w:rPr>
          <w:rFonts w:ascii="Times New Roman" w:hAnsi="Times New Roman"/>
        </w:rPr>
        <w:t xml:space="preserve"> riikidest tulnud tervishoiutöötajate registreerimise menetluskorda - kõik </w:t>
      </w:r>
      <w:proofErr w:type="spellStart"/>
      <w:r w:rsidR="008B7FAD" w:rsidRPr="00AC7C78">
        <w:rPr>
          <w:rFonts w:ascii="Times New Roman" w:hAnsi="Times New Roman"/>
        </w:rPr>
        <w:t>välisarstid</w:t>
      </w:r>
      <w:proofErr w:type="spellEnd"/>
      <w:r w:rsidR="008B7FAD" w:rsidRPr="00AC7C78">
        <w:rPr>
          <w:rFonts w:ascii="Times New Roman" w:hAnsi="Times New Roman"/>
        </w:rPr>
        <w:t xml:space="preserve"> suunatakse eksamile.</w:t>
      </w:r>
      <w:r w:rsidR="00474BA9" w:rsidRPr="00AC7C78">
        <w:rPr>
          <w:rFonts w:ascii="Times New Roman" w:hAnsi="Times New Roman"/>
        </w:rPr>
        <w:t xml:space="preserve"> 2019 registreeriti 803 tervishoiutöötajat (776 Eestist, 16 EL, 11 muust välisriigist pärast eksami sooritamist). Keelduti 25 tervishoiutöötaja registreerimisest, esitati üks vaie, mis lükati tagasi ja jõustus üks kohtuotsus ameti kasuks. 63 muus välisriigis kvalifikatsiooni omandanud tervishoiutöötajat saadeti kvalifikatsioonieksamile. Väljastati 64 kutsekvalifikatsiooni tõendit Eesti tervishoiutöötajatele, kes soovisid minna tööle välisriiki.</w:t>
      </w:r>
    </w:p>
    <w:p w:rsidR="008B7FAD" w:rsidRPr="00AC7C78" w:rsidRDefault="008B7FAD" w:rsidP="00BC1EDD">
      <w:pPr>
        <w:jc w:val="both"/>
        <w:rPr>
          <w:rFonts w:ascii="Times New Roman" w:hAnsi="Times New Roman"/>
        </w:rPr>
      </w:pPr>
    </w:p>
    <w:p w:rsidR="00D8185A" w:rsidRPr="00AC7C78" w:rsidRDefault="00034946" w:rsidP="00BC1EDD">
      <w:pPr>
        <w:jc w:val="both"/>
        <w:rPr>
          <w:rFonts w:ascii="Times New Roman" w:hAnsi="Times New Roman"/>
        </w:rPr>
      </w:pPr>
      <w:r w:rsidRPr="00AC7C78">
        <w:rPr>
          <w:rFonts w:ascii="Times New Roman" w:hAnsi="Times New Roman"/>
        </w:rPr>
        <w:t xml:space="preserve">Oluline samm edasi on ka </w:t>
      </w:r>
      <w:r w:rsidRPr="00AC7C78">
        <w:rPr>
          <w:rFonts w:ascii="Times New Roman" w:hAnsi="Times New Roman"/>
          <w:b/>
        </w:rPr>
        <w:t>tervishoiutöötajate ja tegevuslubade registri arenduste</w:t>
      </w:r>
      <w:r w:rsidRPr="00AC7C78">
        <w:rPr>
          <w:rFonts w:ascii="Times New Roman" w:hAnsi="Times New Roman"/>
        </w:rPr>
        <w:t xml:space="preserve"> alustamine. Lähteülesan</w:t>
      </w:r>
      <w:r w:rsidR="007A18AA" w:rsidRPr="00AC7C78">
        <w:rPr>
          <w:rFonts w:ascii="Times New Roman" w:hAnsi="Times New Roman"/>
        </w:rPr>
        <w:t>de</w:t>
      </w:r>
      <w:r w:rsidRPr="00AC7C78">
        <w:rPr>
          <w:rFonts w:ascii="Times New Roman" w:hAnsi="Times New Roman"/>
        </w:rPr>
        <w:t xml:space="preserve"> ja rahataotluse esita</w:t>
      </w:r>
      <w:r w:rsidR="007A18AA" w:rsidRPr="00AC7C78">
        <w:rPr>
          <w:rFonts w:ascii="Times New Roman" w:hAnsi="Times New Roman"/>
        </w:rPr>
        <w:t>sime koostöös</w:t>
      </w:r>
      <w:r w:rsidRPr="00AC7C78">
        <w:rPr>
          <w:rFonts w:ascii="Times New Roman" w:hAnsi="Times New Roman"/>
        </w:rPr>
        <w:t xml:space="preserve"> </w:t>
      </w:r>
      <w:proofErr w:type="spellStart"/>
      <w:r w:rsidRPr="00AC7C78">
        <w:rPr>
          <w:rFonts w:ascii="Times New Roman" w:hAnsi="Times New Roman"/>
        </w:rPr>
        <w:t>TEHIKuga</w:t>
      </w:r>
      <w:proofErr w:type="spellEnd"/>
      <w:r w:rsidRPr="00AC7C78">
        <w:rPr>
          <w:rFonts w:ascii="Times New Roman" w:hAnsi="Times New Roman"/>
        </w:rPr>
        <w:t xml:space="preserve"> </w:t>
      </w:r>
      <w:r w:rsidR="00711239" w:rsidRPr="00AC7C78">
        <w:rPr>
          <w:rFonts w:ascii="Times New Roman" w:hAnsi="Times New Roman"/>
        </w:rPr>
        <w:t xml:space="preserve">2018 </w:t>
      </w:r>
      <w:proofErr w:type="spellStart"/>
      <w:r w:rsidRPr="00AC7C78">
        <w:rPr>
          <w:rFonts w:ascii="Times New Roman" w:hAnsi="Times New Roman"/>
        </w:rPr>
        <w:t>MKMi</w:t>
      </w:r>
      <w:proofErr w:type="spellEnd"/>
      <w:r w:rsidRPr="00AC7C78">
        <w:rPr>
          <w:rFonts w:ascii="Times New Roman" w:hAnsi="Times New Roman"/>
        </w:rPr>
        <w:t xml:space="preserve">, saime positiivse rahastusotsuse ning 2019 toimus </w:t>
      </w:r>
      <w:r w:rsidR="00D8185A" w:rsidRPr="00AC7C78">
        <w:rPr>
          <w:rFonts w:ascii="Times New Roman" w:hAnsi="Times New Roman"/>
        </w:rPr>
        <w:t>Tervishoiuregistrite (</w:t>
      </w:r>
      <w:proofErr w:type="spellStart"/>
      <w:r w:rsidR="00D8185A" w:rsidRPr="00AC7C78">
        <w:rPr>
          <w:rFonts w:ascii="Times New Roman" w:hAnsi="Times New Roman"/>
        </w:rPr>
        <w:t>Medre</w:t>
      </w:r>
      <w:proofErr w:type="spellEnd"/>
      <w:r w:rsidR="00D8185A" w:rsidRPr="00AC7C78">
        <w:rPr>
          <w:rFonts w:ascii="Times New Roman" w:hAnsi="Times New Roman"/>
        </w:rPr>
        <w:t>) uuendamise ja arendamise hange</w:t>
      </w:r>
      <w:r w:rsidRPr="00AC7C78">
        <w:rPr>
          <w:rFonts w:ascii="Times New Roman" w:hAnsi="Times New Roman"/>
        </w:rPr>
        <w:t xml:space="preserve"> ja aasta teises pooles alustati arendustegevust, planeeritud arenduste lõpptähtaeg</w:t>
      </w:r>
      <w:r w:rsidR="007A18AA" w:rsidRPr="00AC7C78">
        <w:rPr>
          <w:rFonts w:ascii="Times New Roman" w:hAnsi="Times New Roman"/>
        </w:rPr>
        <w:t xml:space="preserve"> on</w:t>
      </w:r>
      <w:r w:rsidRPr="00AC7C78">
        <w:rPr>
          <w:rFonts w:ascii="Times New Roman" w:hAnsi="Times New Roman"/>
        </w:rPr>
        <w:t xml:space="preserve"> 2021 esimeses pooles. Paraneb funktsionaalsus kasutajatele sh iseteenindus</w:t>
      </w:r>
      <w:r w:rsidR="007A18AA" w:rsidRPr="00AC7C78">
        <w:rPr>
          <w:rFonts w:ascii="Times New Roman" w:hAnsi="Times New Roman"/>
        </w:rPr>
        <w:t xml:space="preserve">keskkond ning areneb </w:t>
      </w:r>
      <w:proofErr w:type="spellStart"/>
      <w:r w:rsidRPr="00AC7C78">
        <w:rPr>
          <w:rFonts w:ascii="Times New Roman" w:hAnsi="Times New Roman"/>
        </w:rPr>
        <w:t>menetleja</w:t>
      </w:r>
      <w:proofErr w:type="spellEnd"/>
      <w:r w:rsidRPr="00AC7C78">
        <w:rPr>
          <w:rFonts w:ascii="Times New Roman" w:hAnsi="Times New Roman"/>
        </w:rPr>
        <w:t xml:space="preserve"> töö</w:t>
      </w:r>
      <w:r w:rsidR="004B698B" w:rsidRPr="00AC7C78">
        <w:rPr>
          <w:rFonts w:ascii="Times New Roman" w:hAnsi="Times New Roman"/>
        </w:rPr>
        <w:t xml:space="preserve">laud ja andmehalduse võimalused, mida partnerid </w:t>
      </w:r>
      <w:proofErr w:type="spellStart"/>
      <w:r w:rsidR="004B698B" w:rsidRPr="00AC7C78">
        <w:rPr>
          <w:rFonts w:ascii="Times New Roman" w:hAnsi="Times New Roman"/>
        </w:rPr>
        <w:t>tesrvishoiusektorist</w:t>
      </w:r>
      <w:proofErr w:type="spellEnd"/>
      <w:r w:rsidR="004B698B" w:rsidRPr="00AC7C78">
        <w:rPr>
          <w:rFonts w:ascii="Times New Roman" w:hAnsi="Times New Roman"/>
        </w:rPr>
        <w:t xml:space="preserve"> aga ka laiemalt on ammu oodanud.</w:t>
      </w:r>
    </w:p>
    <w:p w:rsidR="00D8185A" w:rsidRPr="00AC7C78" w:rsidRDefault="00D8185A" w:rsidP="00BC1EDD">
      <w:pPr>
        <w:jc w:val="both"/>
        <w:rPr>
          <w:rFonts w:ascii="Times New Roman" w:hAnsi="Times New Roman"/>
          <w:color w:val="FF0000"/>
        </w:rPr>
      </w:pPr>
    </w:p>
    <w:p w:rsidR="00474BA9" w:rsidRPr="00AC7C78" w:rsidRDefault="00300A96" w:rsidP="00BC1EDD">
      <w:pPr>
        <w:jc w:val="both"/>
        <w:rPr>
          <w:rFonts w:ascii="Times New Roman" w:hAnsi="Times New Roman"/>
        </w:rPr>
      </w:pPr>
      <w:r w:rsidRPr="00AC7C78">
        <w:rPr>
          <w:rFonts w:ascii="Times New Roman" w:eastAsia="Times New Roman" w:hAnsi="Times New Roman"/>
        </w:rPr>
        <w:t>2018 alguseks</w:t>
      </w:r>
      <w:r w:rsidR="00533948" w:rsidRPr="00AC7C78">
        <w:rPr>
          <w:rFonts w:ascii="Times New Roman" w:eastAsia="Times New Roman" w:hAnsi="Times New Roman"/>
        </w:rPr>
        <w:t xml:space="preserve"> sai lõpuks selgemaks ka iluteenuste maastik, ameti poolt tehtud ettepanekud </w:t>
      </w:r>
      <w:r w:rsidR="00533948" w:rsidRPr="00AC7C78">
        <w:rPr>
          <w:rFonts w:ascii="Times New Roman" w:eastAsia="Times New Roman" w:hAnsi="Times New Roman"/>
          <w:b/>
        </w:rPr>
        <w:t>iluteenuste osutamiseks tervishoiuteenuste tegevusloa</w:t>
      </w:r>
      <w:r w:rsidR="00533948" w:rsidRPr="00AC7C78">
        <w:rPr>
          <w:rFonts w:ascii="Times New Roman" w:eastAsia="Times New Roman" w:hAnsi="Times New Roman"/>
        </w:rPr>
        <w:t xml:space="preserve"> raames said ministeeriumi toetuse ning võeti vastu otsus, et </w:t>
      </w:r>
      <w:proofErr w:type="spellStart"/>
      <w:r w:rsidR="00533948" w:rsidRPr="00AC7C78">
        <w:rPr>
          <w:rFonts w:ascii="Times New Roman" w:eastAsia="Times New Roman" w:hAnsi="Times New Roman"/>
        </w:rPr>
        <w:t>invasiivsete</w:t>
      </w:r>
      <w:proofErr w:type="spellEnd"/>
      <w:r w:rsidR="00533948" w:rsidRPr="00AC7C78">
        <w:rPr>
          <w:rFonts w:ascii="Times New Roman" w:eastAsia="Times New Roman" w:hAnsi="Times New Roman"/>
        </w:rPr>
        <w:t xml:space="preserve"> protseduuride teostajad peavad taotlema esteetilise mittekirurgilise (ambulatoorne eriarstiabi) tervishoiuteenuse tegevusloa.</w:t>
      </w:r>
      <w:r w:rsidR="00390EF6" w:rsidRPr="00AC7C78">
        <w:rPr>
          <w:rFonts w:ascii="Times New Roman" w:eastAsia="Times New Roman" w:hAnsi="Times New Roman"/>
        </w:rPr>
        <w:t xml:space="preserve"> </w:t>
      </w:r>
      <w:r w:rsidR="004C1F79" w:rsidRPr="00AC7C78">
        <w:rPr>
          <w:rFonts w:ascii="Times New Roman" w:eastAsia="Times New Roman" w:hAnsi="Times New Roman"/>
        </w:rPr>
        <w:t>R</w:t>
      </w:r>
      <w:r w:rsidR="004C1F79" w:rsidRPr="00AC7C78">
        <w:rPr>
          <w:rFonts w:ascii="Times New Roman" w:hAnsi="Times New Roman"/>
        </w:rPr>
        <w:t>akendasime</w:t>
      </w:r>
      <w:r w:rsidRPr="00AC7C78">
        <w:rPr>
          <w:rFonts w:ascii="Times New Roman" w:hAnsi="Times New Roman"/>
        </w:rPr>
        <w:t xml:space="preserve"> mittekirurgilise esteetilise meditsiini teenuse tegevusloa väljaandmise põhimõtted ja väljasta</w:t>
      </w:r>
      <w:r w:rsidR="004C1F79" w:rsidRPr="00AC7C78">
        <w:rPr>
          <w:rFonts w:ascii="Times New Roman" w:hAnsi="Times New Roman"/>
        </w:rPr>
        <w:t>sime 2018 esimesed</w:t>
      </w:r>
      <w:r w:rsidRPr="00AC7C78">
        <w:rPr>
          <w:rFonts w:ascii="Times New Roman" w:hAnsi="Times New Roman"/>
        </w:rPr>
        <w:t xml:space="preserve"> 13 ambulatoorse eriarstiabi tegevusluba mittekirurgilise esteetilise meditsiini teenuse osutamiseks. Ilusüstidega seotud tegevusloa saavad taotleda ainult eriarstid, kes on läbinud vastava koolituse. </w:t>
      </w:r>
      <w:r w:rsidR="00390EF6" w:rsidRPr="00AC7C78">
        <w:rPr>
          <w:rFonts w:ascii="Times New Roman" w:eastAsia="Times New Roman" w:hAnsi="Times New Roman"/>
          <w:u w:val="single"/>
        </w:rPr>
        <w:t>Amet on teinud ministeeriumile ka ettepaneku iluteenuste puhul</w:t>
      </w:r>
      <w:r w:rsidR="004C1F79" w:rsidRPr="00AC7C78">
        <w:rPr>
          <w:rFonts w:ascii="Times New Roman" w:eastAsia="Times New Roman" w:hAnsi="Times New Roman"/>
          <w:u w:val="single"/>
        </w:rPr>
        <w:t xml:space="preserve">, mis ei ole seotud tegevusloa nõudega, </w:t>
      </w:r>
      <w:r w:rsidR="00390EF6" w:rsidRPr="00AC7C78">
        <w:rPr>
          <w:rFonts w:ascii="Times New Roman" w:eastAsia="Times New Roman" w:hAnsi="Times New Roman"/>
          <w:u w:val="single"/>
        </w:rPr>
        <w:t>rakendada teavitamiskohustust m</w:t>
      </w:r>
      <w:r w:rsidR="00390EF6" w:rsidRPr="00AC7C78">
        <w:rPr>
          <w:rFonts w:ascii="Times New Roman" w:hAnsi="Times New Roman"/>
          <w:bCs/>
          <w:u w:val="single"/>
        </w:rPr>
        <w:t>ajandustegevuse registris</w:t>
      </w:r>
      <w:r w:rsidR="00390EF6" w:rsidRPr="00AC7C78">
        <w:rPr>
          <w:rFonts w:ascii="Times New Roman" w:hAnsi="Times New Roman"/>
          <w:bCs/>
        </w:rPr>
        <w:t xml:space="preserve"> (eeldab õig</w:t>
      </w:r>
      <w:r w:rsidR="005116A1">
        <w:rPr>
          <w:rFonts w:ascii="Times New Roman" w:hAnsi="Times New Roman"/>
          <w:bCs/>
        </w:rPr>
        <w:t>u</w:t>
      </w:r>
      <w:r w:rsidR="00390EF6" w:rsidRPr="00AC7C78">
        <w:rPr>
          <w:rFonts w:ascii="Times New Roman" w:hAnsi="Times New Roman"/>
          <w:bCs/>
        </w:rPr>
        <w:t>sruumi muudatust)</w:t>
      </w:r>
      <w:r w:rsidR="004C1F79" w:rsidRPr="00AC7C78">
        <w:rPr>
          <w:rFonts w:ascii="Times New Roman" w:hAnsi="Times New Roman"/>
          <w:bCs/>
        </w:rPr>
        <w:t>.</w:t>
      </w:r>
      <w:r w:rsidR="00390EF6" w:rsidRPr="00AC7C78">
        <w:rPr>
          <w:rFonts w:ascii="Times New Roman" w:hAnsi="Times New Roman"/>
          <w:b/>
          <w:bCs/>
        </w:rPr>
        <w:t xml:space="preserve"> </w:t>
      </w:r>
      <w:r w:rsidR="00390EF6" w:rsidRPr="00AC7C78">
        <w:rPr>
          <w:rFonts w:ascii="Times New Roman" w:hAnsi="Times New Roman"/>
        </w:rPr>
        <w:t xml:space="preserve">Iluteenused arenevad ja kasutusele võetakse järjest enam mitte ainult </w:t>
      </w:r>
      <w:proofErr w:type="spellStart"/>
      <w:r w:rsidR="00390EF6" w:rsidRPr="00AC7C78">
        <w:rPr>
          <w:rFonts w:ascii="Times New Roman" w:hAnsi="Times New Roman"/>
        </w:rPr>
        <w:t>kosmetoloogi</w:t>
      </w:r>
      <w:proofErr w:type="spellEnd"/>
      <w:r w:rsidR="00390EF6" w:rsidRPr="00AC7C78">
        <w:rPr>
          <w:rFonts w:ascii="Times New Roman" w:hAnsi="Times New Roman"/>
        </w:rPr>
        <w:t xml:space="preserve"> teadmistele vastavaid aparaate (laserid, ilu- ja täitesüstid, küüneseente ravi jne). Täna puudub ülevaade tegelikest turul osalejatest (ilu- ja isikuteenuste osutajatest), igaüks võib avada, millal soovib oma „</w:t>
      </w:r>
      <w:proofErr w:type="spellStart"/>
      <w:r w:rsidR="00390EF6" w:rsidRPr="00AC7C78">
        <w:rPr>
          <w:rFonts w:ascii="Times New Roman" w:hAnsi="Times New Roman"/>
        </w:rPr>
        <w:t>ilutoa</w:t>
      </w:r>
      <w:proofErr w:type="spellEnd"/>
      <w:r w:rsidR="00390EF6" w:rsidRPr="00AC7C78">
        <w:rPr>
          <w:rFonts w:ascii="Times New Roman" w:hAnsi="Times New Roman"/>
        </w:rPr>
        <w:t>“ ja kui tundub, et midagi läks valesti, siis lõpetatakse tegevus ja alustatakse mõnel teisel tänavanurgal. Teavitamiskohustus ei ole väga keeruline või bürokraatlik protseduur, kuid teavitamiskohustuse täitmise hetkel on vaja mõelda, kas on olemas pädevad töötajad, vajalikud ruumid ja võimekus tagada tervisekaitsenõuded.</w:t>
      </w:r>
      <w:r w:rsidR="00474BA9" w:rsidRPr="00AC7C78">
        <w:rPr>
          <w:rFonts w:ascii="Times New Roman" w:hAnsi="Times New Roman"/>
        </w:rPr>
        <w:t xml:space="preserve"> 2019 kontrollis Terviseamet kokku 223 ilusalongi, enim puudusi avastati hügieeninõuete ning ruumide vastavuse osas. Vähem puudusi registreeriti sisekliima ja seadmete osas.</w:t>
      </w:r>
      <w:r w:rsidR="004C1F79" w:rsidRPr="00AC7C78">
        <w:rPr>
          <w:rFonts w:ascii="Times New Roman" w:hAnsi="Times New Roman"/>
        </w:rPr>
        <w:t xml:space="preserve"> </w:t>
      </w:r>
      <w:r w:rsidR="00474BA9" w:rsidRPr="00AC7C78">
        <w:rPr>
          <w:rFonts w:ascii="Times New Roman" w:hAnsi="Times New Roman"/>
        </w:rPr>
        <w:t>Tehti 40 märgukirja iluteenuste ja 9 majutusteenuste valdkonnas.</w:t>
      </w:r>
    </w:p>
    <w:p w:rsidR="00390EF6" w:rsidRPr="00AC7C78" w:rsidRDefault="00390EF6" w:rsidP="00BC1EDD">
      <w:pPr>
        <w:jc w:val="both"/>
        <w:rPr>
          <w:rFonts w:ascii="Times New Roman" w:hAnsi="Times New Roman"/>
        </w:rPr>
      </w:pPr>
    </w:p>
    <w:p w:rsidR="008C6D4F" w:rsidRPr="00AC7C78" w:rsidRDefault="001F47E7" w:rsidP="00BC1EDD">
      <w:pPr>
        <w:jc w:val="both"/>
        <w:rPr>
          <w:rFonts w:ascii="Times New Roman" w:hAnsi="Times New Roman"/>
        </w:rPr>
      </w:pPr>
      <w:r w:rsidRPr="00AC7C78">
        <w:rPr>
          <w:rFonts w:ascii="Times New Roman" w:hAnsi="Times New Roman"/>
          <w:b/>
        </w:rPr>
        <w:t>Haridus- ja sotsiaalasutuste terviseohutuse korraldamisel</w:t>
      </w:r>
      <w:r w:rsidRPr="00AC7C78">
        <w:rPr>
          <w:rFonts w:ascii="Times New Roman" w:hAnsi="Times New Roman"/>
        </w:rPr>
        <w:t xml:space="preserve"> on tähelepanu hoitud nii tervisekaitse nõuetel kui tervishoiuteenuse kättesaadavusel.</w:t>
      </w:r>
      <w:r w:rsidR="00224B00" w:rsidRPr="00AC7C78">
        <w:rPr>
          <w:rFonts w:ascii="Times New Roman" w:hAnsi="Times New Roman"/>
        </w:rPr>
        <w:t xml:space="preserve"> 2018 kontrollisime perearstiabi kättesaadavust hoolekandeasutustes ja tuvastasime, et 41% asutustest oli probleeme tervishoiuteenuse kättesaadavusega sh kättesaadavuse probleem perearstiabis. Toimus kaks teabepäeva hoolekandeasutustele. Uuendasime nakkustõrje juhendit hoolekandeasutustele. Tegime ministeeriumile ettepanekud olukorra muutmiseks</w:t>
      </w:r>
      <w:r w:rsidR="00734FBE" w:rsidRPr="00AC7C78">
        <w:rPr>
          <w:rFonts w:ascii="Times New Roman" w:hAnsi="Times New Roman"/>
        </w:rPr>
        <w:t>.</w:t>
      </w:r>
      <w:r w:rsidR="00224B00" w:rsidRPr="00AC7C78">
        <w:rPr>
          <w:rFonts w:ascii="Times New Roman" w:hAnsi="Times New Roman"/>
        </w:rPr>
        <w:t xml:space="preserve"> 2018 olime</w:t>
      </w:r>
      <w:r w:rsidR="00734FBE" w:rsidRPr="00AC7C78">
        <w:rPr>
          <w:rFonts w:ascii="Times New Roman" w:hAnsi="Times New Roman"/>
        </w:rPr>
        <w:t xml:space="preserve"> kaas</w:t>
      </w:r>
      <w:r w:rsidR="00224B00" w:rsidRPr="00AC7C78">
        <w:rPr>
          <w:rFonts w:ascii="Times New Roman" w:hAnsi="Times New Roman"/>
        </w:rPr>
        <w:t>a</w:t>
      </w:r>
      <w:r w:rsidR="00734FBE" w:rsidRPr="00AC7C78">
        <w:rPr>
          <w:rFonts w:ascii="Times New Roman" w:hAnsi="Times New Roman"/>
        </w:rPr>
        <w:t>t</w:t>
      </w:r>
      <w:r w:rsidR="00224B00" w:rsidRPr="00AC7C78">
        <w:rPr>
          <w:rFonts w:ascii="Times New Roman" w:hAnsi="Times New Roman"/>
        </w:rPr>
        <w:t>ud Sotsiaalkindlustusameti teenusstandardite aruteludesse.</w:t>
      </w:r>
      <w:r w:rsidRPr="00AC7C78">
        <w:rPr>
          <w:rFonts w:ascii="Times New Roman" w:hAnsi="Times New Roman"/>
        </w:rPr>
        <w:t xml:space="preserve"> 2019 uuendasime teenusstandardeid „Hinnangute väljastamine koolieelsetele lasteasutustele ja koolidele tervisekaitsenõuetele vastavuse kohta“ ja „Hinnangute väljastamine sotsiaalteenuste tervisekaitsenõuetele vastavuse kohta“</w:t>
      </w:r>
      <w:r w:rsidR="005116A1">
        <w:rPr>
          <w:rFonts w:ascii="Times New Roman" w:hAnsi="Times New Roman"/>
        </w:rPr>
        <w:t xml:space="preserve">. </w:t>
      </w:r>
      <w:r w:rsidRPr="00AC7C78">
        <w:rPr>
          <w:rFonts w:ascii="Times New Roman" w:hAnsi="Times New Roman"/>
        </w:rPr>
        <w:t>Hoolekande tegevuslubade protsessi panustamise aktiivselt kontrollides tervisekaitse nõuete täitmist ja väljastades terviseohutuse hinnangud loanõudega asutustele. Haridusasutustes on järjepidevalt kontrollitud valgustust, näiteks 2019 valgust kontrolliti kokku 145 koolis, millest viiel ei vastanud valgustatus nõuetele õhuva</w:t>
      </w:r>
      <w:r w:rsidR="005116A1">
        <w:rPr>
          <w:rFonts w:ascii="Times New Roman" w:hAnsi="Times New Roman"/>
        </w:rPr>
        <w:t>h</w:t>
      </w:r>
      <w:r w:rsidRPr="00AC7C78">
        <w:rPr>
          <w:rFonts w:ascii="Times New Roman" w:hAnsi="Times New Roman"/>
        </w:rPr>
        <w:t>etust ja isikliku hügieeni tagamise tingimusi ning toidu kalorsust, sh näiteks 2019 toiduenergia sisaldust kontrolliti 51 korda, millest neljal korral ei vastanud menüü keskmine toiduenergia lasteaias nõuetele. Koostasime põhjaliku</w:t>
      </w:r>
      <w:r w:rsidR="00D53569" w:rsidRPr="00AC7C78">
        <w:rPr>
          <w:rFonts w:ascii="Times New Roman" w:hAnsi="Times New Roman"/>
        </w:rPr>
        <w:t xml:space="preserve"> ülevaat</w:t>
      </w:r>
      <w:r w:rsidRPr="00AC7C78">
        <w:rPr>
          <w:rFonts w:ascii="Times New Roman" w:hAnsi="Times New Roman"/>
        </w:rPr>
        <w:t>e sihtkontrolli "Tervislikel põhjustel teisiti toituvate laste toitlustamine koolides" tulemustest. Projekti raames kontrollit</w:t>
      </w:r>
      <w:r w:rsidR="00E31C1A" w:rsidRPr="00AC7C78">
        <w:rPr>
          <w:rFonts w:ascii="Times New Roman" w:hAnsi="Times New Roman"/>
        </w:rPr>
        <w:t>i</w:t>
      </w:r>
      <w:r w:rsidRPr="00AC7C78">
        <w:rPr>
          <w:rFonts w:ascii="Times New Roman" w:hAnsi="Times New Roman"/>
        </w:rPr>
        <w:t xml:space="preserve"> 510 kooli toitlustus ning </w:t>
      </w:r>
      <w:r w:rsidR="00E31C1A" w:rsidRPr="00AC7C78">
        <w:rPr>
          <w:rFonts w:ascii="Times New Roman" w:hAnsi="Times New Roman"/>
        </w:rPr>
        <w:t xml:space="preserve">viidi läbi </w:t>
      </w:r>
      <w:r w:rsidRPr="00AC7C78">
        <w:rPr>
          <w:rFonts w:ascii="Times New Roman" w:hAnsi="Times New Roman"/>
        </w:rPr>
        <w:t xml:space="preserve">lastevanemate veebiküsitlus. </w:t>
      </w:r>
      <w:r w:rsidR="00E31C1A" w:rsidRPr="00AC7C78">
        <w:rPr>
          <w:rFonts w:ascii="Times New Roman" w:hAnsi="Times New Roman"/>
        </w:rPr>
        <w:lastRenderedPageBreak/>
        <w:t xml:space="preserve">Aastad lahendatakse üle 200 erineva </w:t>
      </w:r>
      <w:r w:rsidR="007A7A8D" w:rsidRPr="00AC7C78">
        <w:rPr>
          <w:rFonts w:ascii="Times New Roman" w:hAnsi="Times New Roman"/>
        </w:rPr>
        <w:t>p</w:t>
      </w:r>
      <w:r w:rsidR="00E31C1A" w:rsidRPr="00AC7C78">
        <w:rPr>
          <w:rFonts w:ascii="Times New Roman" w:hAnsi="Times New Roman"/>
        </w:rPr>
        <w:t>öördumise</w:t>
      </w:r>
      <w:r w:rsidRPr="00AC7C78">
        <w:rPr>
          <w:rFonts w:ascii="Times New Roman" w:hAnsi="Times New Roman"/>
        </w:rPr>
        <w:t xml:space="preserve"> </w:t>
      </w:r>
      <w:r w:rsidR="007A7A8D" w:rsidRPr="00AC7C78">
        <w:rPr>
          <w:rFonts w:ascii="Times New Roman" w:hAnsi="Times New Roman"/>
        </w:rPr>
        <w:t xml:space="preserve">sh </w:t>
      </w:r>
      <w:r w:rsidRPr="00AC7C78">
        <w:rPr>
          <w:rFonts w:ascii="Times New Roman" w:hAnsi="Times New Roman"/>
        </w:rPr>
        <w:t>nõustamis</w:t>
      </w:r>
      <w:r w:rsidR="007A7A8D" w:rsidRPr="00AC7C78">
        <w:rPr>
          <w:rFonts w:ascii="Times New Roman" w:hAnsi="Times New Roman"/>
        </w:rPr>
        <w:t>ed</w:t>
      </w:r>
      <w:r w:rsidRPr="00AC7C78">
        <w:rPr>
          <w:rFonts w:ascii="Times New Roman" w:hAnsi="Times New Roman"/>
        </w:rPr>
        <w:t>, teabenõuded, kaebus</w:t>
      </w:r>
      <w:r w:rsidR="007A7A8D" w:rsidRPr="00AC7C78">
        <w:rPr>
          <w:rFonts w:ascii="Times New Roman" w:hAnsi="Times New Roman"/>
        </w:rPr>
        <w:t>ed</w:t>
      </w:r>
      <w:r w:rsidR="00E31C1A" w:rsidRPr="00AC7C78">
        <w:rPr>
          <w:rFonts w:ascii="Times New Roman" w:hAnsi="Times New Roman"/>
        </w:rPr>
        <w:t>.</w:t>
      </w:r>
      <w:r w:rsidR="007A7A8D" w:rsidRPr="00AC7C78">
        <w:rPr>
          <w:rFonts w:ascii="Times New Roman" w:hAnsi="Times New Roman"/>
        </w:rPr>
        <w:t xml:space="preserve"> </w:t>
      </w:r>
      <w:r w:rsidR="008C6D4F" w:rsidRPr="00AC7C78">
        <w:rPr>
          <w:rFonts w:ascii="Times New Roman" w:hAnsi="Times New Roman"/>
        </w:rPr>
        <w:t xml:space="preserve">Koolides ja lasteaedades oleme teinud peatäide ennetamise ja teadlikkuse kampaaniaid ning viinud läbi epidemioloogilisi uuringuid rühmaviisilise haigestumisese korral. </w:t>
      </w:r>
    </w:p>
    <w:p w:rsidR="001F47E7" w:rsidRPr="00AC7C78" w:rsidRDefault="001F47E7" w:rsidP="00BC1EDD">
      <w:pPr>
        <w:jc w:val="both"/>
        <w:rPr>
          <w:rFonts w:ascii="Times New Roman" w:hAnsi="Times New Roman"/>
        </w:rPr>
      </w:pPr>
    </w:p>
    <w:p w:rsidR="00533948" w:rsidRPr="00AC7C78" w:rsidRDefault="00DB1B56" w:rsidP="00BC1EDD">
      <w:pPr>
        <w:jc w:val="both"/>
        <w:rPr>
          <w:rFonts w:ascii="Times New Roman" w:eastAsia="Times New Roman" w:hAnsi="Times New Roman"/>
        </w:rPr>
      </w:pPr>
      <w:r w:rsidRPr="00AC7C78">
        <w:rPr>
          <w:rFonts w:ascii="Times New Roman" w:hAnsi="Times New Roman"/>
          <w:b/>
        </w:rPr>
        <w:t>Planeeringute ja füüsikalistest teguritest (va ioniseeriv kiirgus) tingitud terviseohtude hindamine</w:t>
      </w:r>
      <w:r w:rsidRPr="00AC7C78">
        <w:rPr>
          <w:rFonts w:ascii="Times New Roman" w:hAnsi="Times New Roman"/>
        </w:rPr>
        <w:t xml:space="preserve"> on üks oluline osa keskkonnatervisest. 2019 anti ameti poolt 356 kooskõlastust/hinnangut planeeringute ja kes</w:t>
      </w:r>
      <w:r w:rsidR="00D53569" w:rsidRPr="00AC7C78">
        <w:rPr>
          <w:rFonts w:ascii="Times New Roman" w:hAnsi="Times New Roman"/>
        </w:rPr>
        <w:t>k</w:t>
      </w:r>
      <w:r w:rsidRPr="00AC7C78">
        <w:rPr>
          <w:rFonts w:ascii="Times New Roman" w:hAnsi="Times New Roman"/>
        </w:rPr>
        <w:t xml:space="preserve">konnamõju hindamise osas, sh 43 suuremahulist planeeringut, 168 detailplaneeringut, 130 keskkonnamõju hinnangut (KMH või KSH), 15 üleriigilise mõjuga KMH/KSH dokumenti.  Lisaks kooskõlastati 270 projekti, 184 ehitise kasutuselevõttu ja anti 639 terviseohutuse hinnangut. Lahendati 349 pöördumist füüsikaliste ohutegurite kohta, s.h. </w:t>
      </w:r>
      <w:proofErr w:type="spellStart"/>
      <w:r w:rsidRPr="00AC7C78">
        <w:rPr>
          <w:rFonts w:ascii="Times New Roman" w:hAnsi="Times New Roman"/>
        </w:rPr>
        <w:t>välismüraga</w:t>
      </w:r>
      <w:proofErr w:type="spellEnd"/>
      <w:r w:rsidRPr="00AC7C78">
        <w:rPr>
          <w:rFonts w:ascii="Times New Roman" w:hAnsi="Times New Roman"/>
        </w:rPr>
        <w:t xml:space="preserve"> seoses 191, </w:t>
      </w:r>
      <w:proofErr w:type="spellStart"/>
      <w:r w:rsidRPr="00AC7C78">
        <w:rPr>
          <w:rFonts w:ascii="Times New Roman" w:hAnsi="Times New Roman"/>
        </w:rPr>
        <w:t>sisemüraga</w:t>
      </w:r>
      <w:proofErr w:type="spellEnd"/>
      <w:r w:rsidRPr="00AC7C78">
        <w:rPr>
          <w:rFonts w:ascii="Times New Roman" w:hAnsi="Times New Roman"/>
        </w:rPr>
        <w:t xml:space="preserve"> 33, vibratsiooniga 6, mitteioniseeriva kiirgusega 29, sisekliimaga 68, valgustusega 5 ja muude </w:t>
      </w:r>
      <w:proofErr w:type="spellStart"/>
      <w:r w:rsidRPr="00AC7C78">
        <w:rPr>
          <w:rFonts w:ascii="Times New Roman" w:hAnsi="Times New Roman"/>
        </w:rPr>
        <w:t>teemadadega</w:t>
      </w:r>
      <w:proofErr w:type="spellEnd"/>
      <w:r w:rsidRPr="00AC7C78">
        <w:rPr>
          <w:rFonts w:ascii="Times New Roman" w:hAnsi="Times New Roman"/>
        </w:rPr>
        <w:t xml:space="preserve"> 16 pöördumist. Tagatud koostöö </w:t>
      </w:r>
      <w:proofErr w:type="spellStart"/>
      <w:r w:rsidRPr="00AC7C78">
        <w:rPr>
          <w:rFonts w:ascii="Times New Roman" w:hAnsi="Times New Roman"/>
        </w:rPr>
        <w:t>KOVidega</w:t>
      </w:r>
      <w:proofErr w:type="spellEnd"/>
      <w:r w:rsidRPr="00AC7C78">
        <w:rPr>
          <w:rFonts w:ascii="Times New Roman" w:hAnsi="Times New Roman"/>
        </w:rPr>
        <w:t xml:space="preserve"> seoses õhksoojuspumpade müraga, korteriühistute liiduga seoses korterelamute </w:t>
      </w:r>
      <w:proofErr w:type="spellStart"/>
      <w:r w:rsidRPr="00AC7C78">
        <w:rPr>
          <w:rFonts w:ascii="Times New Roman" w:hAnsi="Times New Roman"/>
        </w:rPr>
        <w:t>sisemüraga</w:t>
      </w:r>
      <w:proofErr w:type="spellEnd"/>
      <w:r w:rsidRPr="00AC7C78">
        <w:rPr>
          <w:rFonts w:ascii="Times New Roman" w:hAnsi="Times New Roman"/>
        </w:rPr>
        <w:t xml:space="preserve"> (soojussõlmed ja teiste </w:t>
      </w:r>
      <w:proofErr w:type="spellStart"/>
      <w:r w:rsidRPr="00AC7C78">
        <w:rPr>
          <w:rFonts w:ascii="Times New Roman" w:hAnsi="Times New Roman"/>
        </w:rPr>
        <w:t>tehnoseadmed</w:t>
      </w:r>
      <w:proofErr w:type="spellEnd"/>
      <w:r w:rsidRPr="00AC7C78">
        <w:rPr>
          <w:rFonts w:ascii="Times New Roman" w:hAnsi="Times New Roman"/>
        </w:rPr>
        <w:t xml:space="preserve">), PPA ja </w:t>
      </w:r>
      <w:proofErr w:type="spellStart"/>
      <w:r w:rsidRPr="00AC7C78">
        <w:rPr>
          <w:rFonts w:ascii="Times New Roman" w:hAnsi="Times New Roman"/>
        </w:rPr>
        <w:t>MUPOga</w:t>
      </w:r>
      <w:proofErr w:type="spellEnd"/>
      <w:r w:rsidRPr="00AC7C78">
        <w:rPr>
          <w:rFonts w:ascii="Times New Roman" w:hAnsi="Times New Roman"/>
        </w:rPr>
        <w:t xml:space="preserve"> koostöö olme- ja meelelahutusmüra</w:t>
      </w:r>
      <w:r w:rsidR="00B66097" w:rsidRPr="00AC7C78">
        <w:rPr>
          <w:rFonts w:ascii="Times New Roman" w:hAnsi="Times New Roman"/>
        </w:rPr>
        <w:t xml:space="preserve"> osas</w:t>
      </w:r>
      <w:r w:rsidRPr="00AC7C78">
        <w:rPr>
          <w:rFonts w:ascii="Times New Roman" w:hAnsi="Times New Roman"/>
        </w:rPr>
        <w:t>. Koostöös Keskkonnaametiga töötati välja Terviseameti kaasamise põhimõtted keskkonnamõju hindamise protsessi asjaomase asutusena. 2019 ja 2020 o</w:t>
      </w:r>
      <w:r w:rsidR="00D53569" w:rsidRPr="00AC7C78">
        <w:rPr>
          <w:rFonts w:ascii="Times New Roman" w:hAnsi="Times New Roman"/>
        </w:rPr>
        <w:t>n avaliku huvi orbiidis elektromagnetkiirgus ning k</w:t>
      </w:r>
      <w:r w:rsidRPr="00AC7C78">
        <w:rPr>
          <w:rFonts w:ascii="Times New Roman" w:hAnsi="Times New Roman"/>
        </w:rPr>
        <w:t xml:space="preserve">oostöös erinevate partneritega </w:t>
      </w:r>
      <w:r w:rsidR="00D53569" w:rsidRPr="00AC7C78">
        <w:rPr>
          <w:rFonts w:ascii="Times New Roman" w:hAnsi="Times New Roman"/>
        </w:rPr>
        <w:t xml:space="preserve">oleme </w:t>
      </w:r>
      <w:r w:rsidRPr="00AC7C78">
        <w:rPr>
          <w:rFonts w:ascii="Times New Roman" w:hAnsi="Times New Roman"/>
        </w:rPr>
        <w:t xml:space="preserve">andnud </w:t>
      </w:r>
      <w:r w:rsidR="00D53569" w:rsidRPr="00AC7C78">
        <w:rPr>
          <w:rFonts w:ascii="Times New Roman" w:hAnsi="Times New Roman"/>
        </w:rPr>
        <w:t xml:space="preserve">esmased </w:t>
      </w:r>
      <w:r w:rsidRPr="00AC7C78">
        <w:rPr>
          <w:rFonts w:ascii="Times New Roman" w:hAnsi="Times New Roman"/>
        </w:rPr>
        <w:t xml:space="preserve">seisukohad 5G rakendamise </w:t>
      </w:r>
      <w:r w:rsidR="00D53569" w:rsidRPr="00AC7C78">
        <w:rPr>
          <w:rFonts w:ascii="Times New Roman" w:hAnsi="Times New Roman"/>
        </w:rPr>
        <w:t xml:space="preserve">terviseohutuse </w:t>
      </w:r>
      <w:r w:rsidRPr="00AC7C78">
        <w:rPr>
          <w:rFonts w:ascii="Times New Roman" w:hAnsi="Times New Roman"/>
        </w:rPr>
        <w:t>osas.</w:t>
      </w:r>
    </w:p>
    <w:p w:rsidR="002D3383" w:rsidRPr="00AC7C78" w:rsidRDefault="002D3383" w:rsidP="002D3383">
      <w:pPr>
        <w:jc w:val="both"/>
        <w:rPr>
          <w:rFonts w:ascii="Times New Roman" w:hAnsi="Times New Roman"/>
        </w:rPr>
      </w:pPr>
    </w:p>
    <w:p w:rsidR="000E58A3" w:rsidRPr="00AC7C78" w:rsidRDefault="002D3383" w:rsidP="000E58A3">
      <w:pPr>
        <w:tabs>
          <w:tab w:val="left" w:pos="790"/>
        </w:tabs>
        <w:jc w:val="both"/>
        <w:rPr>
          <w:rFonts w:ascii="Times New Roman" w:hAnsi="Times New Roman"/>
          <w:lang w:eastAsia="et-EE"/>
        </w:rPr>
      </w:pPr>
      <w:r w:rsidRPr="00AC7C78">
        <w:rPr>
          <w:rFonts w:ascii="Times New Roman" w:hAnsi="Times New Roman"/>
          <w:b/>
          <w:u w:val="single"/>
        </w:rPr>
        <w:t>Organisatsioonina oleme jõudsalt arenenud</w:t>
      </w:r>
      <w:r w:rsidRPr="00AC7C78">
        <w:rPr>
          <w:rFonts w:ascii="Times New Roman" w:hAnsi="Times New Roman"/>
          <w:u w:val="single"/>
        </w:rPr>
        <w:t>.</w:t>
      </w:r>
      <w:r w:rsidRPr="00AC7C78">
        <w:rPr>
          <w:rFonts w:ascii="Times New Roman" w:hAnsi="Times New Roman"/>
        </w:rPr>
        <w:t xml:space="preserve"> </w:t>
      </w:r>
      <w:r w:rsidR="000E58A3" w:rsidRPr="00AC7C78">
        <w:rPr>
          <w:rFonts w:ascii="Times New Roman" w:hAnsi="Times New Roman"/>
        </w:rPr>
        <w:t xml:space="preserve">2017-2019 </w:t>
      </w:r>
      <w:r w:rsidR="000E58A3" w:rsidRPr="00AC7C78">
        <w:rPr>
          <w:rFonts w:ascii="Times New Roman" w:hAnsi="Times New Roman"/>
          <w:lang w:eastAsia="et-EE"/>
        </w:rPr>
        <w:t>viisime läbi mitu sisemist reformi. Muutus organisatsiooni töökorraldust, et tagada lihtsam ja selgem vastutusjaotus ja info liikumine ning parem tasakaal valdkondade ressursijaotuses. Struktuurist kadus eraldiseisev järelevalveosakond. K</w:t>
      </w:r>
      <w:r w:rsidR="000E58A3" w:rsidRPr="00AC7C78">
        <w:rPr>
          <w:rFonts w:ascii="Times New Roman" w:hAnsi="Times New Roman"/>
        </w:rPr>
        <w:t xml:space="preserve">õik järelevalve menetlused viivad läbi regionaalosakonnad, st lisaks keskkonnatervise küsimustele alustasid regioonid 2018 lõpust alates tegelema ka tervishoiuküsimustega. See tegi selgemaks organisatsiooni vastutusjaotuse ja partnerluse ning toetas teenuspõhise (inimese või ettevõtte vajadustest lähtuva) töökorralduse rakendamist. Lepiti kokku selgem rollijaotus: inspektori kui </w:t>
      </w:r>
      <w:proofErr w:type="spellStart"/>
      <w:r w:rsidR="000E58A3" w:rsidRPr="00AC7C78">
        <w:rPr>
          <w:rFonts w:ascii="Times New Roman" w:hAnsi="Times New Roman"/>
        </w:rPr>
        <w:t>menetleja</w:t>
      </w:r>
      <w:proofErr w:type="spellEnd"/>
      <w:r w:rsidR="000E58A3" w:rsidRPr="00AC7C78">
        <w:rPr>
          <w:rFonts w:ascii="Times New Roman" w:hAnsi="Times New Roman"/>
        </w:rPr>
        <w:t xml:space="preserve"> roll ning teenuse omaniku kui teema eestvedaja ja arendaja roll, mis tähendab vastutust organisatsiooni läbivate protsesside selguse ja eesmärkide mõtestatuse eest. Kolme aastaga struktuursete reformide ja sisemiste ümberkorralduste abil kokku hoitud raha (ümberjagamisele üle 600 tuh) ja lisavahendite toel oleme suutnud tõsta meie inimeste palka, et olla tööturul natukenegi konkurentsivõimelisemad. J</w:t>
      </w:r>
      <w:r w:rsidR="000E58A3" w:rsidRPr="00AC7C78">
        <w:rPr>
          <w:rFonts w:ascii="Times New Roman" w:hAnsi="Times New Roman"/>
          <w:lang w:eastAsia="et-EE"/>
        </w:rPr>
        <w:t>ärelevalve inspektori palk on keskmiselt tõusnud 834-lt eurolt 1300-ni ning vaneminspektori palk 1100-lt eurolt 1470-ni.</w:t>
      </w:r>
    </w:p>
    <w:p w:rsidR="00D138F5" w:rsidRPr="00AC7C78" w:rsidRDefault="00D138F5" w:rsidP="000E58A3">
      <w:pPr>
        <w:tabs>
          <w:tab w:val="left" w:pos="790"/>
        </w:tabs>
        <w:jc w:val="both"/>
        <w:rPr>
          <w:rFonts w:ascii="Times New Roman" w:hAnsi="Times New Roman"/>
        </w:rPr>
      </w:pPr>
    </w:p>
    <w:p w:rsidR="002D3383" w:rsidRPr="00AC7C78" w:rsidRDefault="000E58A3" w:rsidP="002D3383">
      <w:pPr>
        <w:jc w:val="both"/>
        <w:rPr>
          <w:rFonts w:ascii="Times New Roman" w:hAnsi="Times New Roman"/>
        </w:rPr>
      </w:pPr>
      <w:r w:rsidRPr="00AC7C78">
        <w:rPr>
          <w:rFonts w:ascii="Times New Roman" w:hAnsi="Times New Roman"/>
        </w:rPr>
        <w:t>Leppisime kokku</w:t>
      </w:r>
      <w:r w:rsidR="002D3383" w:rsidRPr="00AC7C78">
        <w:rPr>
          <w:rFonts w:ascii="Times New Roman" w:hAnsi="Times New Roman"/>
        </w:rPr>
        <w:t xml:space="preserve"> </w:t>
      </w:r>
      <w:r w:rsidR="002D3383" w:rsidRPr="00AC7C78">
        <w:rPr>
          <w:rFonts w:ascii="Times New Roman" w:hAnsi="Times New Roman"/>
          <w:u w:val="single"/>
        </w:rPr>
        <w:t>olulised tegevussuunad 2019-2023.</w:t>
      </w:r>
      <w:r w:rsidR="002D3383" w:rsidRPr="00AC7C78">
        <w:rPr>
          <w:rFonts w:ascii="Times New Roman" w:hAnsi="Times New Roman"/>
        </w:rPr>
        <w:t xml:space="preserve"> </w:t>
      </w:r>
      <w:r w:rsidRPr="00AC7C78">
        <w:rPr>
          <w:rFonts w:ascii="Times New Roman" w:hAnsi="Times New Roman"/>
        </w:rPr>
        <w:t>Rakendasime</w:t>
      </w:r>
      <w:r w:rsidR="002D3383" w:rsidRPr="00AC7C78">
        <w:rPr>
          <w:rFonts w:ascii="Times New Roman" w:hAnsi="Times New Roman"/>
        </w:rPr>
        <w:t xml:space="preserve"> ühtsetel alustel tööplaani planeerimise ja </w:t>
      </w:r>
      <w:r w:rsidRPr="00AC7C78">
        <w:rPr>
          <w:rFonts w:ascii="Times New Roman" w:hAnsi="Times New Roman"/>
        </w:rPr>
        <w:t xml:space="preserve">hindasime ümber teenuste indikaatorid. Oleme võtnud </w:t>
      </w:r>
      <w:r w:rsidR="002D3383" w:rsidRPr="00AC7C78">
        <w:rPr>
          <w:rFonts w:ascii="Times New Roman" w:hAnsi="Times New Roman"/>
        </w:rPr>
        <w:t>kasutusele planeerimiskeskkonna, oleme rakendanud tegevuspõhise eelarvestamise ja kuluarvestuse infosüsteemi, olem</w:t>
      </w:r>
      <w:r w:rsidR="00894C70">
        <w:rPr>
          <w:rFonts w:ascii="Times New Roman" w:hAnsi="Times New Roman"/>
        </w:rPr>
        <w:t>e</w:t>
      </w:r>
      <w:r w:rsidR="002D3383" w:rsidRPr="00AC7C78">
        <w:rPr>
          <w:rFonts w:ascii="Times New Roman" w:hAnsi="Times New Roman"/>
        </w:rPr>
        <w:t xml:space="preserve"> kaardistanud teenuste protsessid, korrastanud andmehaldust, teinud emaskordselt teenuste riskianalüüsid, oleme rakendanud kodanike paremaks teenindamiseks kõnekeskuse. </w:t>
      </w:r>
    </w:p>
    <w:p w:rsidR="00D138F5" w:rsidRPr="00AC7C78" w:rsidRDefault="00D138F5" w:rsidP="002D3383">
      <w:pPr>
        <w:jc w:val="both"/>
        <w:rPr>
          <w:rFonts w:ascii="Times New Roman" w:hAnsi="Times New Roman"/>
        </w:rPr>
      </w:pPr>
    </w:p>
    <w:p w:rsidR="002D3383" w:rsidRPr="00AC7C78" w:rsidRDefault="002D3383" w:rsidP="002D3383">
      <w:pPr>
        <w:jc w:val="both"/>
        <w:rPr>
          <w:rFonts w:ascii="Times New Roman" w:hAnsi="Times New Roman"/>
        </w:rPr>
      </w:pPr>
      <w:r w:rsidRPr="00AC7C78">
        <w:rPr>
          <w:rFonts w:ascii="Times New Roman" w:hAnsi="Times New Roman"/>
        </w:rPr>
        <w:t xml:space="preserve">Oleme teinud </w:t>
      </w:r>
      <w:r w:rsidRPr="00AC7C78">
        <w:rPr>
          <w:rFonts w:ascii="Times New Roman" w:hAnsi="Times New Roman"/>
          <w:lang w:eastAsia="et-EE"/>
        </w:rPr>
        <w:t xml:space="preserve">töötajate rahulolu- ja pühendumuse uuringu, et hinnata töötajate ootusi ja organisatsiooni hetkeolukorda ning sõnastada organisatsiooni arengusuunad. Oleme </w:t>
      </w:r>
      <w:r w:rsidRPr="00AC7C78">
        <w:rPr>
          <w:rFonts w:ascii="Times New Roman" w:hAnsi="Times New Roman"/>
        </w:rPr>
        <w:t>rakendanud tehnoloogiliselt toetatud arenguvestluste süsteemi, meil on ühised traditsioonid teabepäevade ja kokkuvõtvate ürituste näol</w:t>
      </w:r>
      <w:r w:rsidR="00C24C17" w:rsidRPr="00AC7C78">
        <w:rPr>
          <w:rFonts w:ascii="Times New Roman" w:hAnsi="Times New Roman"/>
        </w:rPr>
        <w:t>. O</w:t>
      </w:r>
      <w:r w:rsidRPr="00AC7C78">
        <w:rPr>
          <w:rFonts w:ascii="Times New Roman" w:hAnsi="Times New Roman"/>
        </w:rPr>
        <w:t>leme uuendanud ja sisustanud meie väärused läbi ühiste arutelude</w:t>
      </w:r>
      <w:r w:rsidR="00C24C17" w:rsidRPr="00AC7C78">
        <w:rPr>
          <w:rFonts w:ascii="Times New Roman" w:hAnsi="Times New Roman"/>
        </w:rPr>
        <w:t xml:space="preserve"> ning </w:t>
      </w:r>
      <w:r w:rsidR="00C24C17" w:rsidRPr="00AC7C78">
        <w:rPr>
          <w:rFonts w:ascii="Times New Roman" w:hAnsi="Times New Roman"/>
          <w:u w:val="single"/>
        </w:rPr>
        <w:t>oleme organisatsioonikultuuri muutnud tuginedes väärtustele</w:t>
      </w:r>
      <w:r w:rsidR="00C24C17" w:rsidRPr="00AC7C78">
        <w:rPr>
          <w:rFonts w:ascii="Times New Roman" w:hAnsi="Times New Roman"/>
        </w:rPr>
        <w:t>.</w:t>
      </w:r>
      <w:r w:rsidRPr="00AC7C78">
        <w:rPr>
          <w:rFonts w:ascii="Times New Roman" w:hAnsi="Times New Roman"/>
        </w:rPr>
        <w:t xml:space="preserve"> Oleme </w:t>
      </w:r>
      <w:r w:rsidR="00667BE0" w:rsidRPr="00AC7C78">
        <w:rPr>
          <w:rFonts w:ascii="Times New Roman" w:hAnsi="Times New Roman"/>
        </w:rPr>
        <w:t>asjatundlikud, avatud ja hoolivad – väärtustame i</w:t>
      </w:r>
      <w:r w:rsidRPr="00AC7C78">
        <w:rPr>
          <w:rFonts w:ascii="Times New Roman" w:hAnsi="Times New Roman"/>
        </w:rPr>
        <w:t>nimest ja hoi</w:t>
      </w:r>
      <w:r w:rsidR="00667BE0" w:rsidRPr="00AC7C78">
        <w:rPr>
          <w:rFonts w:ascii="Times New Roman" w:hAnsi="Times New Roman"/>
        </w:rPr>
        <w:t>ame tasakaalu indiviidi ja ühiskonna huvide vahel.</w:t>
      </w:r>
      <w:r w:rsidRPr="00AC7C78">
        <w:rPr>
          <w:rFonts w:ascii="Times New Roman" w:hAnsi="Times New Roman"/>
        </w:rPr>
        <w:t xml:space="preserve"> Meie meeskond on koostegutsev ja võimeline muutuva ühiskonnaga sammu käima.</w:t>
      </w:r>
      <w:r w:rsidR="00C24C17" w:rsidRPr="00AC7C78">
        <w:rPr>
          <w:rFonts w:ascii="Times New Roman" w:hAnsi="Times New Roman"/>
        </w:rPr>
        <w:t xml:space="preserve"> </w:t>
      </w:r>
    </w:p>
    <w:p w:rsidR="000E58A3" w:rsidRPr="00AC7C78" w:rsidRDefault="000E58A3" w:rsidP="002D3383">
      <w:pPr>
        <w:jc w:val="both"/>
        <w:rPr>
          <w:rFonts w:ascii="Times New Roman" w:hAnsi="Times New Roman"/>
        </w:rPr>
      </w:pPr>
    </w:p>
    <w:p w:rsidR="002D3383" w:rsidRDefault="002D3383" w:rsidP="00405F35">
      <w:pPr>
        <w:tabs>
          <w:tab w:val="left" w:pos="790"/>
        </w:tabs>
        <w:jc w:val="both"/>
        <w:rPr>
          <w:rFonts w:ascii="Times New Roman" w:hAnsi="Times New Roman"/>
        </w:rPr>
      </w:pPr>
      <w:r w:rsidRPr="00AC7C78">
        <w:rPr>
          <w:rFonts w:ascii="Times New Roman" w:hAnsi="Times New Roman"/>
          <w:u w:val="single"/>
        </w:rPr>
        <w:t>Oleme muutunud oluliselt avatumaks ja kättesaadavamaks</w:t>
      </w:r>
      <w:r w:rsidRPr="00AC7C78">
        <w:rPr>
          <w:rFonts w:ascii="Times New Roman" w:hAnsi="Times New Roman"/>
        </w:rPr>
        <w:t xml:space="preserve"> - arendatud ja uuendatud on Terviseameti </w:t>
      </w:r>
      <w:proofErr w:type="spellStart"/>
      <w:r w:rsidRPr="00AC7C78">
        <w:rPr>
          <w:rFonts w:ascii="Times New Roman" w:hAnsi="Times New Roman"/>
        </w:rPr>
        <w:t>välisveeb</w:t>
      </w:r>
      <w:proofErr w:type="spellEnd"/>
      <w:r w:rsidRPr="00AC7C78">
        <w:rPr>
          <w:rFonts w:ascii="Times New Roman" w:hAnsi="Times New Roman"/>
        </w:rPr>
        <w:t xml:space="preserve">, vaktsineeri.ee ja mürgitusteabe koduleht. Oleme oluliselt kasvatanud meie </w:t>
      </w:r>
      <w:proofErr w:type="spellStart"/>
      <w:r w:rsidRPr="00AC7C78">
        <w:rPr>
          <w:rFonts w:ascii="Times New Roman" w:hAnsi="Times New Roman"/>
        </w:rPr>
        <w:t>jälgijaskonda</w:t>
      </w:r>
      <w:proofErr w:type="spellEnd"/>
      <w:r w:rsidRPr="00AC7C78">
        <w:rPr>
          <w:rFonts w:ascii="Times New Roman" w:hAnsi="Times New Roman"/>
        </w:rPr>
        <w:t xml:space="preserve"> FB-s ja </w:t>
      </w:r>
      <w:r w:rsidR="006D3BB5" w:rsidRPr="00AC7C78">
        <w:rPr>
          <w:rFonts w:ascii="Times New Roman" w:hAnsi="Times New Roman"/>
        </w:rPr>
        <w:t>selle aasta algusest</w:t>
      </w:r>
      <w:r w:rsidRPr="00AC7C78">
        <w:rPr>
          <w:rFonts w:ascii="Times New Roman" w:hAnsi="Times New Roman"/>
        </w:rPr>
        <w:t xml:space="preserve"> </w:t>
      </w:r>
      <w:proofErr w:type="spellStart"/>
      <w:r w:rsidRPr="00AC7C78">
        <w:rPr>
          <w:rFonts w:ascii="Times New Roman" w:hAnsi="Times New Roman"/>
        </w:rPr>
        <w:t>Instagramis</w:t>
      </w:r>
      <w:proofErr w:type="spellEnd"/>
      <w:r w:rsidRPr="00AC7C78">
        <w:rPr>
          <w:rFonts w:ascii="Times New Roman" w:hAnsi="Times New Roman"/>
        </w:rPr>
        <w:t>, lisaks oleme panustanud ennetusvideo</w:t>
      </w:r>
      <w:r w:rsidR="00894C70">
        <w:rPr>
          <w:rFonts w:ascii="Times New Roman" w:hAnsi="Times New Roman"/>
        </w:rPr>
        <w:t>t</w:t>
      </w:r>
      <w:r w:rsidRPr="00AC7C78">
        <w:rPr>
          <w:rFonts w:ascii="Times New Roman" w:hAnsi="Times New Roman"/>
        </w:rPr>
        <w:t xml:space="preserve">esse </w:t>
      </w:r>
      <w:proofErr w:type="spellStart"/>
      <w:r w:rsidRPr="00AC7C78">
        <w:rPr>
          <w:rFonts w:ascii="Times New Roman" w:hAnsi="Times New Roman"/>
        </w:rPr>
        <w:t>YouTube´s</w:t>
      </w:r>
      <w:proofErr w:type="spellEnd"/>
      <w:r w:rsidRPr="00AC7C78">
        <w:rPr>
          <w:rFonts w:ascii="Times New Roman" w:hAnsi="Times New Roman"/>
        </w:rPr>
        <w:t xml:space="preserve">. </w:t>
      </w:r>
      <w:r w:rsidRPr="00AC7C78">
        <w:rPr>
          <w:rFonts w:ascii="Times New Roman" w:hAnsi="Times New Roman"/>
          <w:lang w:eastAsia="et-EE"/>
        </w:rPr>
        <w:t>Töötati välja „Ebaravi“ põhisõnumid ja klipid avalikkusele ning viisime läbi</w:t>
      </w:r>
      <w:r w:rsidR="00405F35" w:rsidRPr="00AC7C78">
        <w:rPr>
          <w:rFonts w:ascii="Times New Roman" w:hAnsi="Times New Roman"/>
          <w:lang w:eastAsia="et-EE"/>
        </w:rPr>
        <w:t xml:space="preserve"> vastava teavitustegevuse</w:t>
      </w:r>
      <w:r w:rsidRPr="00AC7C78">
        <w:rPr>
          <w:rFonts w:ascii="Times New Roman" w:hAnsi="Times New Roman"/>
          <w:lang w:eastAsia="et-EE"/>
        </w:rPr>
        <w:t>.</w:t>
      </w:r>
      <w:r w:rsidR="00405F35" w:rsidRPr="00AC7C78">
        <w:rPr>
          <w:rFonts w:ascii="Times New Roman" w:hAnsi="Times New Roman"/>
          <w:lang w:eastAsia="et-EE"/>
        </w:rPr>
        <w:t xml:space="preserve"> Viisime läbi esimese vaktsineerimise kampaania üle aastate „Tule varju“, oleme kaasa löönud „Aga mina“ lastele suunatud kampaanias nii vaktsineerimise kui kemikaaliohutuse sõnumitega. </w:t>
      </w:r>
      <w:r w:rsidRPr="00AC7C78">
        <w:rPr>
          <w:rFonts w:ascii="Times New Roman" w:hAnsi="Times New Roman"/>
        </w:rPr>
        <w:t>Meie meediasuhtlus on aktiivne ning oluliselt on kasvanud nii ennetavate sõnumite jagamine kui pressiteadete ja intervjuude mahud.</w:t>
      </w:r>
    </w:p>
    <w:p w:rsidR="000D4839" w:rsidRDefault="000D4839" w:rsidP="00405F35">
      <w:pPr>
        <w:tabs>
          <w:tab w:val="left" w:pos="790"/>
        </w:tabs>
        <w:jc w:val="both"/>
        <w:rPr>
          <w:rFonts w:ascii="Times New Roman" w:hAnsi="Times New Roman"/>
        </w:rPr>
      </w:pPr>
    </w:p>
    <w:p w:rsidR="000D4839" w:rsidRPr="00AC7C78" w:rsidRDefault="000D4839" w:rsidP="00405F35">
      <w:pPr>
        <w:tabs>
          <w:tab w:val="left" w:pos="790"/>
        </w:tabs>
        <w:jc w:val="both"/>
        <w:rPr>
          <w:rFonts w:ascii="Times New Roman" w:hAnsi="Times New Roman"/>
        </w:rPr>
      </w:pPr>
      <w:r>
        <w:rPr>
          <w:rFonts w:ascii="Times New Roman" w:hAnsi="Times New Roman"/>
        </w:rPr>
        <w:lastRenderedPageBreak/>
        <w:t xml:space="preserve">Nagu teada, on </w:t>
      </w:r>
      <w:r w:rsidR="007E3ACD">
        <w:rPr>
          <w:rFonts w:ascii="Times New Roman" w:hAnsi="Times New Roman"/>
        </w:rPr>
        <w:t xml:space="preserve">Terviseameti </w:t>
      </w:r>
      <w:r>
        <w:rPr>
          <w:rFonts w:ascii="Times New Roman" w:hAnsi="Times New Roman"/>
        </w:rPr>
        <w:t>viim</w:t>
      </w:r>
      <w:r w:rsidR="007E3ACD">
        <w:rPr>
          <w:rFonts w:ascii="Times New Roman" w:hAnsi="Times New Roman"/>
        </w:rPr>
        <w:t>as</w:t>
      </w:r>
      <w:r>
        <w:rPr>
          <w:rFonts w:ascii="Times New Roman" w:hAnsi="Times New Roman"/>
        </w:rPr>
        <w:t>e pool</w:t>
      </w:r>
      <w:r w:rsidR="007E3ACD">
        <w:rPr>
          <w:rFonts w:ascii="Times New Roman" w:hAnsi="Times New Roman"/>
        </w:rPr>
        <w:t>e</w:t>
      </w:r>
      <w:r>
        <w:rPr>
          <w:rFonts w:ascii="Times New Roman" w:hAnsi="Times New Roman"/>
        </w:rPr>
        <w:t xml:space="preserve"> aasta</w:t>
      </w:r>
      <w:r w:rsidR="007E3ACD">
        <w:rPr>
          <w:rFonts w:ascii="Times New Roman" w:hAnsi="Times New Roman"/>
        </w:rPr>
        <w:t xml:space="preserve"> prioriteet olnud COVID-19 kriisi lahendamine Eestis. Selle kohta oleme meeskonnaga teinud kokkuvõtte, mis on kättesa</w:t>
      </w:r>
      <w:r w:rsidR="00F42182">
        <w:rPr>
          <w:rFonts w:ascii="Times New Roman" w:hAnsi="Times New Roman"/>
        </w:rPr>
        <w:t>adav Terviseameti kodulehelt.</w:t>
      </w:r>
    </w:p>
    <w:sectPr w:rsidR="000D4839" w:rsidRPr="00AC7C7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BB2" w:rsidRDefault="00642BB2" w:rsidP="00830FE1">
      <w:r>
        <w:separator/>
      </w:r>
    </w:p>
  </w:endnote>
  <w:endnote w:type="continuationSeparator" w:id="0">
    <w:p w:rsidR="00642BB2" w:rsidRDefault="00642BB2" w:rsidP="0083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83" w:rsidRDefault="002D3383">
    <w:pPr>
      <w:pStyle w:val="Jalus"/>
    </w:pPr>
    <w:r>
      <w:rPr>
        <w:noProof/>
        <w:lang w:eastAsia="et-EE"/>
      </w:rPr>
      <mc:AlternateContent>
        <mc:Choice Requires="wpg">
          <w:drawing>
            <wp:anchor distT="0" distB="0" distL="114300" distR="114300" simplePos="0" relativeHeight="251659264" behindDoc="0" locked="0" layoutInCell="1" allowOverlap="1" wp14:anchorId="1217E969" wp14:editId="3A622DF2">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3383" w:rsidRPr="00E11AC8" w:rsidRDefault="002D3383">
                            <w:pPr>
                              <w:pStyle w:val="Jalus"/>
                              <w:rPr>
                                <w:caps/>
                                <w:color w:val="808080" w:themeColor="background1" w:themeShade="80"/>
                                <w:sz w:val="20"/>
                                <w:szCs w:val="20"/>
                              </w:rPr>
                            </w:pPr>
                            <w:r w:rsidRPr="00E11AC8">
                              <w:rPr>
                                <w:color w:val="808080" w:themeColor="background1" w:themeShade="80"/>
                                <w:sz w:val="20"/>
                                <w:szCs w:val="20"/>
                              </w:rPr>
                              <w:t>Merike Jürilo</w:t>
                            </w:r>
                            <w:r w:rsidR="006C2EF0">
                              <w:rPr>
                                <w:color w:val="808080" w:themeColor="background1" w:themeShade="80"/>
                                <w:sz w:val="20"/>
                                <w:szCs w:val="20"/>
                              </w:rPr>
                              <w:t xml:space="preserve"> 2020 juuni</w:t>
                            </w:r>
                            <w:r w:rsidRPr="00E11AC8">
                              <w:rPr>
                                <w:caps/>
                                <w:color w:val="808080" w:themeColor="background1" w:themeShade="80"/>
                                <w:sz w:val="20"/>
                                <w:szCs w:val="20"/>
                              </w:rPr>
                              <w:t>|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Pr="00E11AC8">
                                  <w:rPr>
                                    <w:caps/>
                                    <w:color w:val="808080" w:themeColor="background1" w:themeShade="80"/>
                                    <w:sz w:val="20"/>
                                    <w:szCs w:val="20"/>
                                  </w:rPr>
                                  <w:t>Terviseamet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17E969"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2D3383" w:rsidRPr="00E11AC8" w:rsidRDefault="002D3383">
                      <w:pPr>
                        <w:pStyle w:val="Jalus"/>
                        <w:rPr>
                          <w:caps/>
                          <w:color w:val="808080" w:themeColor="background1" w:themeShade="80"/>
                          <w:sz w:val="20"/>
                          <w:szCs w:val="20"/>
                        </w:rPr>
                      </w:pPr>
                      <w:r w:rsidRPr="00E11AC8">
                        <w:rPr>
                          <w:color w:val="808080" w:themeColor="background1" w:themeShade="80"/>
                          <w:sz w:val="20"/>
                          <w:szCs w:val="20"/>
                        </w:rPr>
                        <w:t>Merike Jürilo</w:t>
                      </w:r>
                      <w:r w:rsidR="006C2EF0">
                        <w:rPr>
                          <w:color w:val="808080" w:themeColor="background1" w:themeShade="80"/>
                          <w:sz w:val="20"/>
                          <w:szCs w:val="20"/>
                        </w:rPr>
                        <w:t xml:space="preserve"> 2020 juuni</w:t>
                      </w:r>
                      <w:r w:rsidRPr="00E11AC8">
                        <w:rPr>
                          <w:caps/>
                          <w:color w:val="808080" w:themeColor="background1" w:themeShade="80"/>
                          <w:sz w:val="20"/>
                          <w:szCs w:val="20"/>
                        </w:rPr>
                        <w:t>|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Pr="00E11AC8">
                            <w:rPr>
                              <w:caps/>
                              <w:color w:val="808080" w:themeColor="background1" w:themeShade="80"/>
                              <w:sz w:val="20"/>
                              <w:szCs w:val="20"/>
                            </w:rPr>
                            <w:t>Terviseamet</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BB2" w:rsidRDefault="00642BB2" w:rsidP="00830FE1">
      <w:r>
        <w:separator/>
      </w:r>
    </w:p>
  </w:footnote>
  <w:footnote w:type="continuationSeparator" w:id="0">
    <w:p w:rsidR="00642BB2" w:rsidRDefault="00642BB2" w:rsidP="00830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760066"/>
      <w:docPartObj>
        <w:docPartGallery w:val="Page Numbers (Top of Page)"/>
        <w:docPartUnique/>
      </w:docPartObj>
    </w:sdtPr>
    <w:sdtEndPr>
      <w:rPr>
        <w:color w:val="A6A6A6" w:themeColor="background1" w:themeShade="A6"/>
        <w:sz w:val="20"/>
        <w:szCs w:val="20"/>
      </w:rPr>
    </w:sdtEndPr>
    <w:sdtContent>
      <w:p w:rsidR="002D3383" w:rsidRPr="00E11AC8" w:rsidRDefault="002D3383">
        <w:pPr>
          <w:pStyle w:val="Pis"/>
          <w:jc w:val="right"/>
          <w:rPr>
            <w:color w:val="A6A6A6" w:themeColor="background1" w:themeShade="A6"/>
            <w:sz w:val="20"/>
            <w:szCs w:val="20"/>
          </w:rPr>
        </w:pPr>
        <w:r w:rsidRPr="00E11AC8">
          <w:rPr>
            <w:color w:val="A6A6A6" w:themeColor="background1" w:themeShade="A6"/>
            <w:sz w:val="20"/>
            <w:szCs w:val="20"/>
          </w:rPr>
          <w:fldChar w:fldCharType="begin"/>
        </w:r>
        <w:r w:rsidRPr="00E11AC8">
          <w:rPr>
            <w:color w:val="A6A6A6" w:themeColor="background1" w:themeShade="A6"/>
            <w:sz w:val="20"/>
            <w:szCs w:val="20"/>
          </w:rPr>
          <w:instrText>PAGE   \* MERGEFORMAT</w:instrText>
        </w:r>
        <w:r w:rsidRPr="00E11AC8">
          <w:rPr>
            <w:color w:val="A6A6A6" w:themeColor="background1" w:themeShade="A6"/>
            <w:sz w:val="20"/>
            <w:szCs w:val="20"/>
          </w:rPr>
          <w:fldChar w:fldCharType="separate"/>
        </w:r>
        <w:r w:rsidR="00F42182">
          <w:rPr>
            <w:noProof/>
            <w:color w:val="A6A6A6" w:themeColor="background1" w:themeShade="A6"/>
            <w:sz w:val="20"/>
            <w:szCs w:val="20"/>
          </w:rPr>
          <w:t>2</w:t>
        </w:r>
        <w:r w:rsidRPr="00E11AC8">
          <w:rPr>
            <w:color w:val="A6A6A6" w:themeColor="background1" w:themeShade="A6"/>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CE5"/>
    <w:multiLevelType w:val="hybridMultilevel"/>
    <w:tmpl w:val="F59CE3A0"/>
    <w:lvl w:ilvl="0" w:tplc="87EAB504">
      <w:start w:val="2018"/>
      <w:numFmt w:val="decimal"/>
      <w:lvlText w:val="%1"/>
      <w:lvlJc w:val="left"/>
      <w:pPr>
        <w:ind w:left="840" w:hanging="4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882EDC"/>
    <w:multiLevelType w:val="hybridMultilevel"/>
    <w:tmpl w:val="C3901DF2"/>
    <w:lvl w:ilvl="0" w:tplc="AC6663E6">
      <w:start w:val="2019"/>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C54530"/>
    <w:multiLevelType w:val="hybridMultilevel"/>
    <w:tmpl w:val="21ECAF44"/>
    <w:lvl w:ilvl="0" w:tplc="622ED49C">
      <w:start w:val="2019"/>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AF57D8"/>
    <w:multiLevelType w:val="hybridMultilevel"/>
    <w:tmpl w:val="3A228A8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499C74CA">
      <w:start w:val="1"/>
      <w:numFmt w:val="decimal"/>
      <w:lvlText w:val="%4)"/>
      <w:lvlJc w:val="left"/>
      <w:pPr>
        <w:ind w:left="360" w:hanging="360"/>
      </w:pPr>
      <w:rPr>
        <w:rFonts w:asciiTheme="minorHAnsi" w:eastAsiaTheme="minorHAnsi" w:hAnsiTheme="minorHAnsi" w:cstheme="minorHAnsi"/>
      </w:r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12A16B84"/>
    <w:multiLevelType w:val="hybridMultilevel"/>
    <w:tmpl w:val="69A8B4A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6B279D"/>
    <w:multiLevelType w:val="hybridMultilevel"/>
    <w:tmpl w:val="5448DF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9D53C04"/>
    <w:multiLevelType w:val="hybridMultilevel"/>
    <w:tmpl w:val="EF1460BA"/>
    <w:lvl w:ilvl="0" w:tplc="89C83B36">
      <w:start w:val="201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A880A1A"/>
    <w:multiLevelType w:val="hybridMultilevel"/>
    <w:tmpl w:val="48C2D03E"/>
    <w:lvl w:ilvl="0" w:tplc="15FCD51C">
      <w:start w:val="2018"/>
      <w:numFmt w:val="decimal"/>
      <w:lvlText w:val="%1"/>
      <w:lvlJc w:val="left"/>
      <w:pPr>
        <w:ind w:left="840" w:hanging="4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D04DCD"/>
    <w:multiLevelType w:val="hybridMultilevel"/>
    <w:tmpl w:val="68AE5FA2"/>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11">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21A44B31"/>
    <w:multiLevelType w:val="hybridMultilevel"/>
    <w:tmpl w:val="1F92896A"/>
    <w:lvl w:ilvl="0" w:tplc="39B66304">
      <w:start w:val="2018"/>
      <w:numFmt w:val="bullet"/>
      <w:lvlText w:val="-"/>
      <w:lvlJc w:val="left"/>
      <w:pPr>
        <w:ind w:left="720" w:hanging="360"/>
      </w:pPr>
      <w:rPr>
        <w:rFonts w:ascii="Times New Roman" w:eastAsia="Calibri" w:hAnsi="Times New Roman" w:cs="Times New Roman" w:hint="default"/>
        <w:b/>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8F155DE"/>
    <w:multiLevelType w:val="hybridMultilevel"/>
    <w:tmpl w:val="D63A2F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4264604"/>
    <w:multiLevelType w:val="hybridMultilevel"/>
    <w:tmpl w:val="6E90048E"/>
    <w:lvl w:ilvl="0" w:tplc="F36AD7E0">
      <w:start w:val="1"/>
      <w:numFmt w:val="decimal"/>
      <w:lvlText w:val="%1)"/>
      <w:lvlJc w:val="left"/>
      <w:pPr>
        <w:ind w:left="720" w:hanging="360"/>
      </w:pPr>
      <w:rPr>
        <w:rFonts w:asciiTheme="minorHAnsi" w:eastAsiaTheme="minorHAnsi"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6307F99"/>
    <w:multiLevelType w:val="hybridMultilevel"/>
    <w:tmpl w:val="6B90F3BA"/>
    <w:lvl w:ilvl="0" w:tplc="BE88101E">
      <w:start w:val="1"/>
      <w:numFmt w:val="decimal"/>
      <w:lvlText w:val="%1)"/>
      <w:lvlJc w:val="left"/>
      <w:pPr>
        <w:ind w:left="720" w:hanging="360"/>
      </w:pPr>
      <w:rPr>
        <w:rFonts w:asciiTheme="minorHAnsi" w:eastAsiaTheme="minorHAnsi"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CC056B4"/>
    <w:multiLevelType w:val="hybridMultilevel"/>
    <w:tmpl w:val="31526E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0A52927"/>
    <w:multiLevelType w:val="hybridMultilevel"/>
    <w:tmpl w:val="E848C4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319596E"/>
    <w:multiLevelType w:val="hybridMultilevel"/>
    <w:tmpl w:val="5B4CCDE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CB165F"/>
    <w:multiLevelType w:val="hybridMultilevel"/>
    <w:tmpl w:val="EC90E48E"/>
    <w:lvl w:ilvl="0" w:tplc="2BD01D28">
      <w:start w:val="201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5EA6E3F"/>
    <w:multiLevelType w:val="hybridMultilevel"/>
    <w:tmpl w:val="6CEC27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D9C1A67"/>
    <w:multiLevelType w:val="hybridMultilevel"/>
    <w:tmpl w:val="4D62FE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FB35A7A"/>
    <w:multiLevelType w:val="hybridMultilevel"/>
    <w:tmpl w:val="6EB20D3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50B59EC"/>
    <w:multiLevelType w:val="hybridMultilevel"/>
    <w:tmpl w:val="74F8DC7E"/>
    <w:lvl w:ilvl="0" w:tplc="8B141678">
      <w:start w:val="2018"/>
      <w:numFmt w:val="decimal"/>
      <w:lvlText w:val="%1"/>
      <w:lvlJc w:val="left"/>
      <w:pPr>
        <w:ind w:left="840" w:hanging="48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F7D7D06"/>
    <w:multiLevelType w:val="hybridMultilevel"/>
    <w:tmpl w:val="526090F4"/>
    <w:lvl w:ilvl="0" w:tplc="4DBA493E">
      <w:start w:val="2019"/>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1EA2873"/>
    <w:multiLevelType w:val="multilevel"/>
    <w:tmpl w:val="F336FAD4"/>
    <w:lvl w:ilvl="0">
      <w:start w:val="2017"/>
      <w:numFmt w:val="decimal"/>
      <w:lvlText w:val="%1"/>
      <w:lvlJc w:val="left"/>
      <w:pPr>
        <w:ind w:left="1005" w:hanging="1005"/>
      </w:pPr>
      <w:rPr>
        <w:rFonts w:hint="default"/>
      </w:rPr>
    </w:lvl>
    <w:lvl w:ilvl="1">
      <w:start w:val="2019"/>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Zero"/>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163C93"/>
    <w:multiLevelType w:val="hybridMultilevel"/>
    <w:tmpl w:val="FC282EF2"/>
    <w:lvl w:ilvl="0" w:tplc="488805EE">
      <w:start w:val="2019"/>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B1962E9"/>
    <w:multiLevelType w:val="hybridMultilevel"/>
    <w:tmpl w:val="AE5CB006"/>
    <w:lvl w:ilvl="0" w:tplc="89C83B36">
      <w:start w:val="201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FD33386"/>
    <w:multiLevelType w:val="hybridMultilevel"/>
    <w:tmpl w:val="2416A6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68E0925"/>
    <w:multiLevelType w:val="hybridMultilevel"/>
    <w:tmpl w:val="DC60F6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3"/>
  </w:num>
  <w:num w:numId="2">
    <w:abstractNumId w:val="25"/>
  </w:num>
  <w:num w:numId="3">
    <w:abstractNumId w:val="17"/>
  </w:num>
  <w:num w:numId="4">
    <w:abstractNumId w:val="6"/>
  </w:num>
  <w:num w:numId="5">
    <w:abstractNumId w:val="16"/>
  </w:num>
  <w:num w:numId="6">
    <w:abstractNumId w:val="24"/>
  </w:num>
  <w:num w:numId="7">
    <w:abstractNumId w:val="10"/>
  </w:num>
  <w:num w:numId="8">
    <w:abstractNumId w:val="9"/>
  </w:num>
  <w:num w:numId="9">
    <w:abstractNumId w:val="3"/>
  </w:num>
  <w:num w:numId="10">
    <w:abstractNumId w:val="23"/>
  </w:num>
  <w:num w:numId="11">
    <w:abstractNumId w:val="1"/>
  </w:num>
  <w:num w:numId="12">
    <w:abstractNumId w:val="26"/>
  </w:num>
  <w:num w:numId="13">
    <w:abstractNumId w:val="21"/>
  </w:num>
  <w:num w:numId="14">
    <w:abstractNumId w:val="15"/>
  </w:num>
  <w:num w:numId="15">
    <w:abstractNumId w:val="14"/>
  </w:num>
  <w:num w:numId="16">
    <w:abstractNumId w:val="8"/>
  </w:num>
  <w:num w:numId="17">
    <w:abstractNumId w:val="19"/>
  </w:num>
  <w:num w:numId="18">
    <w:abstractNumId w:val="5"/>
  </w:num>
  <w:num w:numId="19">
    <w:abstractNumId w:val="18"/>
  </w:num>
  <w:num w:numId="20">
    <w:abstractNumId w:val="2"/>
  </w:num>
  <w:num w:numId="21">
    <w:abstractNumId w:val="20"/>
  </w:num>
  <w:num w:numId="22">
    <w:abstractNumId w:val="11"/>
  </w:num>
  <w:num w:numId="23">
    <w:abstractNumId w:val="12"/>
  </w:num>
  <w:num w:numId="24">
    <w:abstractNumId w:val="4"/>
  </w:num>
  <w:num w:numId="25">
    <w:abstractNumId w:val="0"/>
  </w:num>
  <w:num w:numId="26">
    <w:abstractNumId w:val="2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2E"/>
    <w:rsid w:val="0003337E"/>
    <w:rsid w:val="00034147"/>
    <w:rsid w:val="00034946"/>
    <w:rsid w:val="0004755E"/>
    <w:rsid w:val="00052768"/>
    <w:rsid w:val="000547B3"/>
    <w:rsid w:val="000725B1"/>
    <w:rsid w:val="000770F8"/>
    <w:rsid w:val="000A695B"/>
    <w:rsid w:val="000B79C9"/>
    <w:rsid w:val="000D4839"/>
    <w:rsid w:val="000E58A3"/>
    <w:rsid w:val="000F2324"/>
    <w:rsid w:val="000F2CAA"/>
    <w:rsid w:val="00117764"/>
    <w:rsid w:val="001245E9"/>
    <w:rsid w:val="0012470B"/>
    <w:rsid w:val="001343AC"/>
    <w:rsid w:val="0013632E"/>
    <w:rsid w:val="001426A6"/>
    <w:rsid w:val="001573DC"/>
    <w:rsid w:val="00181E19"/>
    <w:rsid w:val="00197D6F"/>
    <w:rsid w:val="001E238F"/>
    <w:rsid w:val="001F0F70"/>
    <w:rsid w:val="001F47E7"/>
    <w:rsid w:val="001F6670"/>
    <w:rsid w:val="0020547C"/>
    <w:rsid w:val="0022388B"/>
    <w:rsid w:val="00224B00"/>
    <w:rsid w:val="00232B97"/>
    <w:rsid w:val="002438F3"/>
    <w:rsid w:val="00267FD3"/>
    <w:rsid w:val="00271B41"/>
    <w:rsid w:val="00274A59"/>
    <w:rsid w:val="00280F6F"/>
    <w:rsid w:val="002A44A9"/>
    <w:rsid w:val="002A505E"/>
    <w:rsid w:val="002B04DB"/>
    <w:rsid w:val="002B0BA4"/>
    <w:rsid w:val="002B176F"/>
    <w:rsid w:val="002B278B"/>
    <w:rsid w:val="002C65EE"/>
    <w:rsid w:val="002D3383"/>
    <w:rsid w:val="00300A96"/>
    <w:rsid w:val="00302D9B"/>
    <w:rsid w:val="00346712"/>
    <w:rsid w:val="003559D0"/>
    <w:rsid w:val="0035649B"/>
    <w:rsid w:val="00390EF6"/>
    <w:rsid w:val="00392913"/>
    <w:rsid w:val="00394A53"/>
    <w:rsid w:val="003A1D50"/>
    <w:rsid w:val="003B0B1E"/>
    <w:rsid w:val="003B2A60"/>
    <w:rsid w:val="003B3E09"/>
    <w:rsid w:val="00405F35"/>
    <w:rsid w:val="00443A07"/>
    <w:rsid w:val="004722F9"/>
    <w:rsid w:val="00474BA9"/>
    <w:rsid w:val="004917BD"/>
    <w:rsid w:val="004B698B"/>
    <w:rsid w:val="004B7A0E"/>
    <w:rsid w:val="004C1F79"/>
    <w:rsid w:val="004E020B"/>
    <w:rsid w:val="005116A1"/>
    <w:rsid w:val="00533948"/>
    <w:rsid w:val="0055426E"/>
    <w:rsid w:val="005A1C1C"/>
    <w:rsid w:val="005D1815"/>
    <w:rsid w:val="005E084B"/>
    <w:rsid w:val="005E0BC4"/>
    <w:rsid w:val="005E55F7"/>
    <w:rsid w:val="005F7995"/>
    <w:rsid w:val="0061201F"/>
    <w:rsid w:val="006155CB"/>
    <w:rsid w:val="00615F9A"/>
    <w:rsid w:val="00640939"/>
    <w:rsid w:val="00642BB2"/>
    <w:rsid w:val="00667BE0"/>
    <w:rsid w:val="006C2EF0"/>
    <w:rsid w:val="006C3F33"/>
    <w:rsid w:val="006D0DE8"/>
    <w:rsid w:val="006D3BB5"/>
    <w:rsid w:val="006E5A59"/>
    <w:rsid w:val="007037EB"/>
    <w:rsid w:val="00704F83"/>
    <w:rsid w:val="00711239"/>
    <w:rsid w:val="00734FBE"/>
    <w:rsid w:val="0073577C"/>
    <w:rsid w:val="00746773"/>
    <w:rsid w:val="00752B6F"/>
    <w:rsid w:val="00775955"/>
    <w:rsid w:val="007A18AA"/>
    <w:rsid w:val="007A596F"/>
    <w:rsid w:val="007A7A8D"/>
    <w:rsid w:val="007B09B8"/>
    <w:rsid w:val="007C49F6"/>
    <w:rsid w:val="007D5090"/>
    <w:rsid w:val="007E3ACD"/>
    <w:rsid w:val="007F1503"/>
    <w:rsid w:val="007F2650"/>
    <w:rsid w:val="007F3870"/>
    <w:rsid w:val="007F5EEB"/>
    <w:rsid w:val="00803444"/>
    <w:rsid w:val="00815175"/>
    <w:rsid w:val="00830FE1"/>
    <w:rsid w:val="00851B39"/>
    <w:rsid w:val="00854BA5"/>
    <w:rsid w:val="00857BC3"/>
    <w:rsid w:val="0088290D"/>
    <w:rsid w:val="00885852"/>
    <w:rsid w:val="0089282B"/>
    <w:rsid w:val="00894C70"/>
    <w:rsid w:val="00895A1B"/>
    <w:rsid w:val="00896076"/>
    <w:rsid w:val="008B7FAD"/>
    <w:rsid w:val="008C17DE"/>
    <w:rsid w:val="008C1C1F"/>
    <w:rsid w:val="008C6D4F"/>
    <w:rsid w:val="008C7B58"/>
    <w:rsid w:val="00910F2E"/>
    <w:rsid w:val="009216F3"/>
    <w:rsid w:val="00927532"/>
    <w:rsid w:val="00941879"/>
    <w:rsid w:val="009461AA"/>
    <w:rsid w:val="00960672"/>
    <w:rsid w:val="00960A32"/>
    <w:rsid w:val="00971C1E"/>
    <w:rsid w:val="00977EDE"/>
    <w:rsid w:val="009B2F46"/>
    <w:rsid w:val="009C1F12"/>
    <w:rsid w:val="009D104C"/>
    <w:rsid w:val="009F0B1F"/>
    <w:rsid w:val="00A04F5C"/>
    <w:rsid w:val="00A34ABB"/>
    <w:rsid w:val="00A42052"/>
    <w:rsid w:val="00A47078"/>
    <w:rsid w:val="00A6166D"/>
    <w:rsid w:val="00A62619"/>
    <w:rsid w:val="00A64010"/>
    <w:rsid w:val="00A6625B"/>
    <w:rsid w:val="00A75968"/>
    <w:rsid w:val="00AA354C"/>
    <w:rsid w:val="00AB06EA"/>
    <w:rsid w:val="00AB2338"/>
    <w:rsid w:val="00AB78A2"/>
    <w:rsid w:val="00AC135D"/>
    <w:rsid w:val="00AC2C7F"/>
    <w:rsid w:val="00AC7C78"/>
    <w:rsid w:val="00AE2B01"/>
    <w:rsid w:val="00AE69CE"/>
    <w:rsid w:val="00AF003A"/>
    <w:rsid w:val="00B057C0"/>
    <w:rsid w:val="00B06008"/>
    <w:rsid w:val="00B07384"/>
    <w:rsid w:val="00B41559"/>
    <w:rsid w:val="00B5257D"/>
    <w:rsid w:val="00B6103D"/>
    <w:rsid w:val="00B66097"/>
    <w:rsid w:val="00B94EF3"/>
    <w:rsid w:val="00BA1953"/>
    <w:rsid w:val="00BC1EDD"/>
    <w:rsid w:val="00BD1708"/>
    <w:rsid w:val="00BD3515"/>
    <w:rsid w:val="00BD3EE4"/>
    <w:rsid w:val="00BD5D17"/>
    <w:rsid w:val="00BF2C4C"/>
    <w:rsid w:val="00C07C60"/>
    <w:rsid w:val="00C24C17"/>
    <w:rsid w:val="00C46568"/>
    <w:rsid w:val="00C51EDE"/>
    <w:rsid w:val="00C53869"/>
    <w:rsid w:val="00C53C70"/>
    <w:rsid w:val="00C62DE3"/>
    <w:rsid w:val="00C71F49"/>
    <w:rsid w:val="00C74E7C"/>
    <w:rsid w:val="00CA09D9"/>
    <w:rsid w:val="00CC4666"/>
    <w:rsid w:val="00CE2580"/>
    <w:rsid w:val="00CE2E56"/>
    <w:rsid w:val="00CE51A0"/>
    <w:rsid w:val="00CF3360"/>
    <w:rsid w:val="00D0497A"/>
    <w:rsid w:val="00D138F5"/>
    <w:rsid w:val="00D16A3E"/>
    <w:rsid w:val="00D219AF"/>
    <w:rsid w:val="00D246DA"/>
    <w:rsid w:val="00D35485"/>
    <w:rsid w:val="00D40F19"/>
    <w:rsid w:val="00D50950"/>
    <w:rsid w:val="00D53569"/>
    <w:rsid w:val="00D7196E"/>
    <w:rsid w:val="00D8185A"/>
    <w:rsid w:val="00D8412F"/>
    <w:rsid w:val="00DA0CA9"/>
    <w:rsid w:val="00DB1B56"/>
    <w:rsid w:val="00DB30AA"/>
    <w:rsid w:val="00DB64AB"/>
    <w:rsid w:val="00E02585"/>
    <w:rsid w:val="00E0326D"/>
    <w:rsid w:val="00E060A7"/>
    <w:rsid w:val="00E11AC8"/>
    <w:rsid w:val="00E31C1A"/>
    <w:rsid w:val="00E370F2"/>
    <w:rsid w:val="00E66224"/>
    <w:rsid w:val="00E96865"/>
    <w:rsid w:val="00EA3AF1"/>
    <w:rsid w:val="00EA7EA0"/>
    <w:rsid w:val="00EF5FCE"/>
    <w:rsid w:val="00EF73FC"/>
    <w:rsid w:val="00F0519F"/>
    <w:rsid w:val="00F20E1E"/>
    <w:rsid w:val="00F25993"/>
    <w:rsid w:val="00F42182"/>
    <w:rsid w:val="00F43FD0"/>
    <w:rsid w:val="00F51AFE"/>
    <w:rsid w:val="00F57B73"/>
    <w:rsid w:val="00F61EAD"/>
    <w:rsid w:val="00F67791"/>
    <w:rsid w:val="00F73671"/>
    <w:rsid w:val="00F860AE"/>
    <w:rsid w:val="00F86F12"/>
    <w:rsid w:val="00F97ED9"/>
    <w:rsid w:val="00FA5A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EB648"/>
  <w15:chartTrackingRefBased/>
  <w15:docId w15:val="{2F1776B3-9DBB-4AB5-968A-54C69574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C135D"/>
    <w:pPr>
      <w:spacing w:after="0" w:line="240" w:lineRule="auto"/>
    </w:pPr>
    <w:rPr>
      <w:rFonts w:ascii="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245E9"/>
    <w:pPr>
      <w:spacing w:after="160" w:line="259" w:lineRule="auto"/>
      <w:ind w:left="720"/>
      <w:contextualSpacing/>
    </w:pPr>
    <w:rPr>
      <w:rFonts w:asciiTheme="minorHAnsi" w:hAnsiTheme="minorHAnsi" w:cstheme="minorBidi"/>
    </w:rPr>
  </w:style>
  <w:style w:type="paragraph" w:customStyle="1" w:styleId="Default">
    <w:name w:val="Default"/>
    <w:rsid w:val="00A759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rsid w:val="00A75968"/>
    <w:pPr>
      <w:pBdr>
        <w:top w:val="nil"/>
        <w:left w:val="nil"/>
        <w:bottom w:val="nil"/>
        <w:right w:val="nil"/>
        <w:between w:val="nil"/>
        <w:bar w:val="nil"/>
      </w:pBdr>
    </w:pPr>
    <w:rPr>
      <w:rFonts w:ascii="Calibri" w:eastAsia="Calibri" w:hAnsi="Calibri" w:cs="Calibri"/>
      <w:color w:val="000000"/>
      <w:u w:color="000000"/>
      <w:bdr w:val="nil"/>
      <w:lang w:val="en-US"/>
    </w:rPr>
  </w:style>
  <w:style w:type="character" w:styleId="Hperlink">
    <w:name w:val="Hyperlink"/>
    <w:basedOn w:val="Liguvaikefont"/>
    <w:uiPriority w:val="99"/>
    <w:unhideWhenUsed/>
    <w:rsid w:val="00A75968"/>
    <w:rPr>
      <w:color w:val="0563C1" w:themeColor="hyperlink"/>
      <w:u w:val="single"/>
    </w:rPr>
  </w:style>
  <w:style w:type="character" w:styleId="Kommentaariviide">
    <w:name w:val="annotation reference"/>
    <w:basedOn w:val="Liguvaikefont"/>
    <w:uiPriority w:val="99"/>
    <w:semiHidden/>
    <w:unhideWhenUsed/>
    <w:rsid w:val="0003337E"/>
    <w:rPr>
      <w:sz w:val="16"/>
      <w:szCs w:val="16"/>
    </w:rPr>
  </w:style>
  <w:style w:type="paragraph" w:styleId="Kommentaaritekst">
    <w:name w:val="annotation text"/>
    <w:basedOn w:val="Normaallaad"/>
    <w:link w:val="KommentaaritekstMrk"/>
    <w:uiPriority w:val="99"/>
    <w:semiHidden/>
    <w:unhideWhenUsed/>
    <w:rsid w:val="0003337E"/>
    <w:rPr>
      <w:sz w:val="20"/>
      <w:szCs w:val="20"/>
    </w:rPr>
  </w:style>
  <w:style w:type="character" w:customStyle="1" w:styleId="KommentaaritekstMrk">
    <w:name w:val="Kommentaari tekst Märk"/>
    <w:basedOn w:val="Liguvaikefont"/>
    <w:link w:val="Kommentaaritekst"/>
    <w:uiPriority w:val="99"/>
    <w:semiHidden/>
    <w:rsid w:val="0003337E"/>
    <w:rPr>
      <w:rFonts w:ascii="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03337E"/>
    <w:rPr>
      <w:b/>
      <w:bCs/>
    </w:rPr>
  </w:style>
  <w:style w:type="character" w:customStyle="1" w:styleId="KommentaariteemaMrk">
    <w:name w:val="Kommentaari teema Märk"/>
    <w:basedOn w:val="KommentaaritekstMrk"/>
    <w:link w:val="Kommentaariteema"/>
    <w:uiPriority w:val="99"/>
    <w:semiHidden/>
    <w:rsid w:val="0003337E"/>
    <w:rPr>
      <w:rFonts w:ascii="Calibri" w:hAnsi="Calibri" w:cs="Times New Roman"/>
      <w:b/>
      <w:bCs/>
      <w:sz w:val="20"/>
      <w:szCs w:val="20"/>
    </w:rPr>
  </w:style>
  <w:style w:type="paragraph" w:styleId="Jutumullitekst">
    <w:name w:val="Balloon Text"/>
    <w:basedOn w:val="Normaallaad"/>
    <w:link w:val="JutumullitekstMrk"/>
    <w:uiPriority w:val="99"/>
    <w:semiHidden/>
    <w:unhideWhenUsed/>
    <w:rsid w:val="0003337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3337E"/>
    <w:rPr>
      <w:rFonts w:ascii="Segoe UI" w:hAnsi="Segoe UI" w:cs="Segoe UI"/>
      <w:sz w:val="18"/>
      <w:szCs w:val="18"/>
    </w:rPr>
  </w:style>
  <w:style w:type="paragraph" w:customStyle="1" w:styleId="Text2">
    <w:name w:val="Text 2"/>
    <w:basedOn w:val="Normaallaad"/>
    <w:rsid w:val="00D16A3E"/>
    <w:pPr>
      <w:tabs>
        <w:tab w:val="left" w:pos="2302"/>
      </w:tabs>
      <w:spacing w:after="240"/>
      <w:ind w:left="1202"/>
      <w:jc w:val="both"/>
    </w:pPr>
    <w:rPr>
      <w:rFonts w:ascii="Times New Roman" w:eastAsia="Times New Roman" w:hAnsi="Times New Roman"/>
      <w:sz w:val="24"/>
      <w:szCs w:val="20"/>
      <w:lang w:eastAsia="et-EE" w:bidi="et-EE"/>
    </w:rPr>
  </w:style>
  <w:style w:type="paragraph" w:styleId="Pis">
    <w:name w:val="header"/>
    <w:basedOn w:val="Normaallaad"/>
    <w:link w:val="PisMrk"/>
    <w:uiPriority w:val="99"/>
    <w:unhideWhenUsed/>
    <w:rsid w:val="00830FE1"/>
    <w:pPr>
      <w:tabs>
        <w:tab w:val="center" w:pos="4513"/>
        <w:tab w:val="right" w:pos="9026"/>
      </w:tabs>
    </w:pPr>
  </w:style>
  <w:style w:type="character" w:customStyle="1" w:styleId="PisMrk">
    <w:name w:val="Päis Märk"/>
    <w:basedOn w:val="Liguvaikefont"/>
    <w:link w:val="Pis"/>
    <w:uiPriority w:val="99"/>
    <w:rsid w:val="00830FE1"/>
    <w:rPr>
      <w:rFonts w:ascii="Calibri" w:hAnsi="Calibri" w:cs="Times New Roman"/>
    </w:rPr>
  </w:style>
  <w:style w:type="paragraph" w:styleId="Jalus">
    <w:name w:val="footer"/>
    <w:basedOn w:val="Normaallaad"/>
    <w:link w:val="JalusMrk"/>
    <w:uiPriority w:val="99"/>
    <w:unhideWhenUsed/>
    <w:rsid w:val="00830FE1"/>
    <w:pPr>
      <w:tabs>
        <w:tab w:val="center" w:pos="4513"/>
        <w:tab w:val="right" w:pos="9026"/>
      </w:tabs>
    </w:pPr>
  </w:style>
  <w:style w:type="character" w:customStyle="1" w:styleId="JalusMrk">
    <w:name w:val="Jalus Märk"/>
    <w:basedOn w:val="Liguvaikefont"/>
    <w:link w:val="Jalus"/>
    <w:uiPriority w:val="99"/>
    <w:rsid w:val="00830FE1"/>
    <w:rPr>
      <w:rFonts w:ascii="Calibri" w:hAnsi="Calibri" w:cs="Times New Roman"/>
    </w:rPr>
  </w:style>
  <w:style w:type="paragraph" w:styleId="Vahedeta">
    <w:name w:val="No Spacing"/>
    <w:uiPriority w:val="1"/>
    <w:qFormat/>
    <w:rsid w:val="00640939"/>
    <w:pPr>
      <w:spacing w:after="0" w:line="240" w:lineRule="auto"/>
    </w:pPr>
    <w:rPr>
      <w:rFonts w:ascii="Times New Roman" w:eastAsia="Times New Roman" w:hAnsi="Times New Roman" w:cs="Times New Roman"/>
      <w:sz w:val="24"/>
    </w:rPr>
  </w:style>
  <w:style w:type="character" w:customStyle="1" w:styleId="normaltextrun">
    <w:name w:val="normaltextrun"/>
    <w:basedOn w:val="Liguvaikefont"/>
    <w:rsid w:val="005F7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3366">
      <w:bodyDiv w:val="1"/>
      <w:marLeft w:val="0"/>
      <w:marRight w:val="0"/>
      <w:marTop w:val="0"/>
      <w:marBottom w:val="0"/>
      <w:divBdr>
        <w:top w:val="none" w:sz="0" w:space="0" w:color="auto"/>
        <w:left w:val="none" w:sz="0" w:space="0" w:color="auto"/>
        <w:bottom w:val="none" w:sz="0" w:space="0" w:color="auto"/>
        <w:right w:val="none" w:sz="0" w:space="0" w:color="auto"/>
      </w:divBdr>
    </w:div>
    <w:div w:id="1437795336">
      <w:bodyDiv w:val="1"/>
      <w:marLeft w:val="0"/>
      <w:marRight w:val="0"/>
      <w:marTop w:val="0"/>
      <w:marBottom w:val="0"/>
      <w:divBdr>
        <w:top w:val="none" w:sz="0" w:space="0" w:color="auto"/>
        <w:left w:val="none" w:sz="0" w:space="0" w:color="auto"/>
        <w:bottom w:val="none" w:sz="0" w:space="0" w:color="auto"/>
        <w:right w:val="none" w:sz="0" w:space="0" w:color="auto"/>
      </w:divBdr>
    </w:div>
    <w:div w:id="1500194475">
      <w:bodyDiv w:val="1"/>
      <w:marLeft w:val="0"/>
      <w:marRight w:val="0"/>
      <w:marTop w:val="0"/>
      <w:marBottom w:val="0"/>
      <w:divBdr>
        <w:top w:val="none" w:sz="0" w:space="0" w:color="auto"/>
        <w:left w:val="none" w:sz="0" w:space="0" w:color="auto"/>
        <w:bottom w:val="none" w:sz="0" w:space="0" w:color="auto"/>
        <w:right w:val="none" w:sz="0" w:space="0" w:color="auto"/>
      </w:divBdr>
    </w:div>
    <w:div w:id="163768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viseamet.ee/fileadmin/dok/Nakkushaigused/Nakkushaigused/ab_paev/AMR_Eestis_2012-20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6662.ee" TargetMode="External"/><Relationship Id="rId14" Type="http://schemas.openxmlformats.org/officeDocument/2006/relationships/customXml" Target="../customXml/item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05AE57079BDF146AB08A82CCA12891C" ma:contentTypeVersion="1" ma:contentTypeDescription="Loo uus dokument" ma:contentTypeScope="" ma:versionID="07cfb37e2430c83c11e39b67bd09c7cd">
  <xsd:schema xmlns:xsd="http://www.w3.org/2001/XMLSchema" xmlns:xs="http://www.w3.org/2001/XMLSchema" xmlns:p="http://schemas.microsoft.com/office/2006/metadata/properties" xmlns:ns1="http://schemas.microsoft.com/sharepoint/v3" xmlns:ns2="c94e6162-1848-4f9c-bba1-650917c7f882" targetNamespace="http://schemas.microsoft.com/office/2006/metadata/properties" ma:root="true" ma:fieldsID="2588395461d4b6ccea8d9dbce8cf3c65" ns1:_="" ns2:_="">
    <xsd:import namespace="http://schemas.microsoft.com/sharepoint/v3"/>
    <xsd:import namespace="c94e6162-1848-4f9c-bba1-650917c7f88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Ajastamise alguskuupäev" ma:description="" ma:hidden="true" ma:internalName="PublishingStartDate">
      <xsd:simpleType>
        <xsd:restriction base="dms:Unknown"/>
      </xsd:simpleType>
    </xsd:element>
    <xsd:element name="PublishingExpirationDate" ma:index="12" nillable="true" ma:displayName="Ajastamise lõppkuupäev"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4e6162-1848-4f9c-bba1-650917c7f882"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c94e6162-1848-4f9c-bba1-650917c7f882">R7HF3VFN7XHC-59-30</_dlc_DocId>
    <_dlc_DocIdUrl xmlns="c94e6162-1848-4f9c-bba1-650917c7f882">
      <Url>http://siseveebta/uudised/_layouts/15/DocIdRedir.aspx?ID=R7HF3VFN7XHC-59-30</Url>
      <Description>R7HF3VFN7XHC-59-30</Description>
    </_dlc_DocIdUrl>
  </documentManagement>
</p:properties>
</file>

<file path=customXml/itemProps1.xml><?xml version="1.0" encoding="utf-8"?>
<ds:datastoreItem xmlns:ds="http://schemas.openxmlformats.org/officeDocument/2006/customXml" ds:itemID="{7D8C7AEF-5CFA-4181-9485-3D6EA88F2EFC}">
  <ds:schemaRefs>
    <ds:schemaRef ds:uri="http://schemas.openxmlformats.org/officeDocument/2006/bibliography"/>
  </ds:schemaRefs>
</ds:datastoreItem>
</file>

<file path=customXml/itemProps2.xml><?xml version="1.0" encoding="utf-8"?>
<ds:datastoreItem xmlns:ds="http://schemas.openxmlformats.org/officeDocument/2006/customXml" ds:itemID="{F701B1DE-4ED4-49C5-BC3A-1A88EC522CBF}"/>
</file>

<file path=customXml/itemProps3.xml><?xml version="1.0" encoding="utf-8"?>
<ds:datastoreItem xmlns:ds="http://schemas.openxmlformats.org/officeDocument/2006/customXml" ds:itemID="{B8A70ABE-AB1A-47AD-A86B-DC36048F8B9C}"/>
</file>

<file path=customXml/itemProps4.xml><?xml version="1.0" encoding="utf-8"?>
<ds:datastoreItem xmlns:ds="http://schemas.openxmlformats.org/officeDocument/2006/customXml" ds:itemID="{7C0684B0-2403-4DA3-8961-4192451FFEEF}"/>
</file>

<file path=customXml/itemProps5.xml><?xml version="1.0" encoding="utf-8"?>
<ds:datastoreItem xmlns:ds="http://schemas.openxmlformats.org/officeDocument/2006/customXml" ds:itemID="{A9A628CB-5DC0-4570-B7AC-669F9C71E23B}"/>
</file>

<file path=docProps/app.xml><?xml version="1.0" encoding="utf-8"?>
<Properties xmlns="http://schemas.openxmlformats.org/officeDocument/2006/extended-properties" xmlns:vt="http://schemas.openxmlformats.org/officeDocument/2006/docPropsVTypes">
  <Template>Normal</Template>
  <TotalTime>10</TotalTime>
  <Pages>11</Pages>
  <Words>6745</Words>
  <Characters>39126</Characters>
  <Application>Microsoft Office Word</Application>
  <DocSecurity>0</DocSecurity>
  <Lines>326</Lines>
  <Paragraphs>91</Paragraphs>
  <ScaleCrop>false</ScaleCrop>
  <HeadingPairs>
    <vt:vector size="2" baseType="variant">
      <vt:variant>
        <vt:lpstr>Pealkiri</vt:lpstr>
      </vt:variant>
      <vt:variant>
        <vt:i4>1</vt:i4>
      </vt:variant>
    </vt:vector>
  </HeadingPairs>
  <TitlesOfParts>
    <vt:vector size="1" baseType="lpstr">
      <vt:lpstr/>
    </vt:vector>
  </TitlesOfParts>
  <Company>Terviseamet</Company>
  <LinksUpToDate>false</LinksUpToDate>
  <CharactersWithSpaces>45780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Pilt</dc:creator>
  <cp:keywords/>
  <dc:description/>
  <cp:lastModifiedBy>Kairi Pikk</cp:lastModifiedBy>
  <cp:revision>4</cp:revision>
  <cp:lastPrinted>2020-06-16T14:29:00Z</cp:lastPrinted>
  <dcterms:created xsi:type="dcterms:W3CDTF">2020-06-17T19:04:00Z</dcterms:created>
  <dcterms:modified xsi:type="dcterms:W3CDTF">2020-06-18T06:45:00Z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1540477436</vt:i4>
  </property>
  <property fmtid="{D5CDD505-2E9C-101B-9397-08002B2CF9AE}" pid="4" name="_EmailSubject">
    <vt:lpwstr>Palun pange HOMMIKUL SISEVEEBI</vt:lpwstr>
  </property>
  <property fmtid="{D5CDD505-2E9C-101B-9397-08002B2CF9AE}" pid="5" name="_AuthorEmail">
    <vt:lpwstr>merike.jurilo@terviseamet.ee</vt:lpwstr>
  </property>
  <property fmtid="{D5CDD505-2E9C-101B-9397-08002B2CF9AE}" pid="6" name="_AuthorEmailDisplayName">
    <vt:lpwstr>Merike Jürilo</vt:lpwstr>
  </property>
  <property fmtid="{D5CDD505-2E9C-101B-9397-08002B2CF9AE}" pid="7" name="_ReviewingToolsShownOnce">
    <vt:lpwstr/>
  </property>
  <property fmtid="{D5CDD505-2E9C-101B-9397-08002B2CF9AE}" pid="8" name="_dlc_DocIdItemGuid">
    <vt:lpwstr>96be24b9-4ef7-4157-8c21-28febe15be99</vt:lpwstr>
  </property>
  <property fmtid="{D5CDD505-2E9C-101B-9397-08002B2CF9AE}" pid="9" name="ContentTypeId">
    <vt:lpwstr>0x010100705AE57079BDF146AB08A82CCA12891C</vt:lpwstr>
  </property>
</Properties>
</file>